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B6297B" w14:textId="3660F80E" w:rsidR="0086701D" w:rsidRDefault="0086701D" w:rsidP="0086701D">
      <w:pPr>
        <w:pStyle w:val="CRCoverPage"/>
        <w:tabs>
          <w:tab w:val="right" w:pos="9639"/>
        </w:tabs>
        <w:spacing w:after="0"/>
        <w:rPr>
          <w:b/>
          <w:i/>
          <w:sz w:val="28"/>
        </w:rPr>
      </w:pPr>
      <w:r>
        <w:rPr>
          <w:b/>
          <w:sz w:val="24"/>
        </w:rPr>
        <w:t>3GPP TSG-RAN WG4 Meeting # 115</w:t>
      </w:r>
      <w:r>
        <w:rPr>
          <w:b/>
          <w:i/>
          <w:sz w:val="28"/>
        </w:rPr>
        <w:tab/>
        <w:t>R4-25</w:t>
      </w:r>
      <w:r w:rsidR="00356B30">
        <w:rPr>
          <w:b/>
          <w:i/>
          <w:sz w:val="28"/>
          <w:lang w:eastAsia="zh-CN"/>
        </w:rPr>
        <w:t>07170</w:t>
      </w:r>
      <w:bookmarkStart w:id="0" w:name="_GoBack"/>
      <w:bookmarkEnd w:id="0"/>
    </w:p>
    <w:p w14:paraId="256227D4" w14:textId="77777777" w:rsidR="0086701D" w:rsidRDefault="0086701D" w:rsidP="0086701D">
      <w:pPr>
        <w:pStyle w:val="CRCoverPage"/>
        <w:outlineLvl w:val="0"/>
        <w:rPr>
          <w:b/>
          <w:sz w:val="24"/>
        </w:rPr>
      </w:pPr>
      <w:r>
        <w:rPr>
          <w:rFonts w:cs="Arial"/>
          <w:b/>
          <w:sz w:val="24"/>
          <w:szCs w:val="24"/>
          <w:lang w:eastAsia="zh-CN"/>
        </w:rPr>
        <w:t>Malta, MT, 19</w:t>
      </w:r>
      <w:r w:rsidRPr="00F542A0">
        <w:rPr>
          <w:rFonts w:cs="Arial"/>
          <w:b/>
          <w:sz w:val="24"/>
          <w:szCs w:val="24"/>
          <w:vertAlign w:val="superscript"/>
          <w:lang w:eastAsia="zh-CN"/>
        </w:rPr>
        <w:t>th</w:t>
      </w:r>
      <w:r w:rsidRPr="00F542A0">
        <w:rPr>
          <w:rFonts w:cs="Arial"/>
          <w:b/>
          <w:sz w:val="24"/>
          <w:szCs w:val="24"/>
          <w:lang w:eastAsia="zh-CN"/>
        </w:rPr>
        <w:t xml:space="preserve"> – 2</w:t>
      </w:r>
      <w:r>
        <w:rPr>
          <w:rFonts w:cs="Arial"/>
          <w:b/>
          <w:sz w:val="24"/>
          <w:szCs w:val="24"/>
          <w:lang w:eastAsia="zh-CN"/>
        </w:rPr>
        <w:t>3</w:t>
      </w:r>
      <w:r>
        <w:rPr>
          <w:rFonts w:cs="Arial"/>
          <w:b/>
          <w:sz w:val="24"/>
          <w:szCs w:val="24"/>
          <w:vertAlign w:val="superscript"/>
          <w:lang w:eastAsia="zh-CN"/>
        </w:rPr>
        <w:t>rd</w:t>
      </w:r>
      <w:r w:rsidRPr="00F542A0">
        <w:rPr>
          <w:rFonts w:cs="Arial"/>
          <w:b/>
          <w:sz w:val="24"/>
          <w:szCs w:val="24"/>
          <w:lang w:eastAsia="zh-CN"/>
        </w:rPr>
        <w:t xml:space="preserve"> </w:t>
      </w:r>
      <w:r>
        <w:rPr>
          <w:rFonts w:cs="Arial"/>
          <w:b/>
          <w:sz w:val="24"/>
          <w:szCs w:val="24"/>
          <w:lang w:eastAsia="zh-CN"/>
        </w:rPr>
        <w:t>May</w:t>
      </w:r>
      <w:r w:rsidRPr="00F542A0">
        <w:rPr>
          <w:rFonts w:cs="Arial"/>
          <w:b/>
          <w:sz w:val="24"/>
          <w:szCs w:val="24"/>
          <w:lang w:eastAsia="zh-CN"/>
        </w:rPr>
        <w:t>, 2025</w:t>
      </w:r>
    </w:p>
    <w:p w14:paraId="508E45E5" w14:textId="77777777" w:rsidR="00A01ADF" w:rsidRPr="0086701D" w:rsidRDefault="00A01ADF" w:rsidP="00A01ADF">
      <w:pPr>
        <w:spacing w:after="120"/>
        <w:ind w:left="1985" w:hanging="1985"/>
        <w:rPr>
          <w:rFonts w:ascii="Arial" w:eastAsia="MS Mincho" w:hAnsi="Arial" w:cs="Arial"/>
          <w:b/>
          <w:sz w:val="22"/>
        </w:rPr>
      </w:pPr>
    </w:p>
    <w:p w14:paraId="3F5FBE55" w14:textId="3554B4C0" w:rsidR="00C136AF" w:rsidRDefault="00C136AF" w:rsidP="00C136AF">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03540B">
        <w:rPr>
          <w:rFonts w:ascii="Arial" w:hAnsi="Arial" w:cs="Arial" w:hint="eastAsia"/>
          <w:b/>
          <w:sz w:val="22"/>
          <w:szCs w:val="22"/>
          <w:lang w:eastAsia="zh-CN"/>
        </w:rPr>
        <w:t>D</w:t>
      </w:r>
      <w:r w:rsidR="0003540B">
        <w:rPr>
          <w:rFonts w:ascii="Arial" w:hAnsi="Arial" w:cs="Arial"/>
          <w:b/>
          <w:sz w:val="22"/>
          <w:szCs w:val="22"/>
        </w:rPr>
        <w:t>iscussion on</w:t>
      </w:r>
      <w:r w:rsidR="00E61115">
        <w:rPr>
          <w:rFonts w:ascii="Arial" w:hAnsi="Arial" w:cs="Arial"/>
          <w:b/>
          <w:sz w:val="22"/>
          <w:szCs w:val="22"/>
        </w:rPr>
        <w:t xml:space="preserve"> </w:t>
      </w:r>
      <w:r w:rsidR="00D92A99">
        <w:rPr>
          <w:rFonts w:ascii="Arial" w:hAnsi="Arial" w:cs="Arial" w:hint="eastAsia"/>
          <w:b/>
          <w:sz w:val="22"/>
          <w:szCs w:val="22"/>
          <w:lang w:eastAsia="zh-CN"/>
        </w:rPr>
        <w:t>Ku</w:t>
      </w:r>
      <w:r w:rsidR="00D92A99">
        <w:rPr>
          <w:rFonts w:ascii="Arial" w:hAnsi="Arial" w:cs="Arial"/>
          <w:b/>
          <w:sz w:val="22"/>
          <w:szCs w:val="22"/>
        </w:rPr>
        <w:t xml:space="preserve">-band </w:t>
      </w:r>
      <w:r w:rsidR="000364B7">
        <w:rPr>
          <w:rFonts w:ascii="Arial" w:hAnsi="Arial" w:cs="Arial"/>
          <w:b/>
          <w:sz w:val="22"/>
          <w:szCs w:val="22"/>
        </w:rPr>
        <w:t>SAN RF</w:t>
      </w:r>
      <w:r w:rsidR="00B21573">
        <w:rPr>
          <w:rFonts w:ascii="Arial" w:hAnsi="Arial" w:cs="Arial"/>
          <w:b/>
          <w:sz w:val="22"/>
          <w:szCs w:val="22"/>
        </w:rPr>
        <w:t xml:space="preserve"> requirements</w:t>
      </w:r>
    </w:p>
    <w:p w14:paraId="57159C0B" w14:textId="5AA264AA" w:rsidR="00C136AF" w:rsidRDefault="00C136AF" w:rsidP="00C136AF">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Samsung</w:t>
      </w:r>
    </w:p>
    <w:p w14:paraId="731031AD" w14:textId="3E9EA8D9" w:rsidR="00C136AF" w:rsidRPr="00335D84" w:rsidRDefault="00C136AF" w:rsidP="00C136AF">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9666B3">
        <w:rPr>
          <w:rFonts w:ascii="Arial" w:hAnsi="Arial" w:cs="Arial"/>
          <w:b/>
          <w:sz w:val="22"/>
          <w:szCs w:val="22"/>
        </w:rPr>
        <w:t>7</w:t>
      </w:r>
      <w:r w:rsidR="00F5659D">
        <w:rPr>
          <w:rFonts w:ascii="Arial" w:hAnsi="Arial" w:cs="Arial"/>
          <w:b/>
          <w:sz w:val="22"/>
          <w:szCs w:val="22"/>
        </w:rPr>
        <w:t>.</w:t>
      </w:r>
      <w:r w:rsidR="00E92481">
        <w:rPr>
          <w:rFonts w:ascii="Arial" w:hAnsi="Arial" w:cs="Arial"/>
          <w:b/>
          <w:sz w:val="22"/>
          <w:szCs w:val="22"/>
        </w:rPr>
        <w:t>1</w:t>
      </w:r>
      <w:r w:rsidR="00D92A99">
        <w:rPr>
          <w:rFonts w:ascii="Arial" w:hAnsi="Arial" w:cs="Arial"/>
          <w:b/>
          <w:sz w:val="22"/>
          <w:szCs w:val="22"/>
        </w:rPr>
        <w:t>1</w:t>
      </w:r>
      <w:r w:rsidR="00E92481">
        <w:rPr>
          <w:rFonts w:ascii="Arial" w:hAnsi="Arial" w:cs="Arial"/>
          <w:b/>
          <w:sz w:val="22"/>
          <w:szCs w:val="22"/>
        </w:rPr>
        <w:t>.</w:t>
      </w:r>
      <w:r w:rsidR="00DD3022">
        <w:rPr>
          <w:rFonts w:ascii="Arial" w:hAnsi="Arial" w:cs="Arial"/>
          <w:b/>
          <w:sz w:val="22"/>
          <w:szCs w:val="22"/>
        </w:rPr>
        <w:t>6</w:t>
      </w:r>
    </w:p>
    <w:p w14:paraId="4F4EB853" w14:textId="1BAFC5E4" w:rsidR="00C136AF" w:rsidRPr="00335D84" w:rsidRDefault="00C136AF" w:rsidP="00C136AF">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03540B">
        <w:rPr>
          <w:rFonts w:ascii="Arial" w:hAnsi="Arial" w:cs="Arial"/>
          <w:b/>
          <w:bCs/>
          <w:sz w:val="22"/>
          <w:szCs w:val="22"/>
        </w:rPr>
        <w:t>Approval</w:t>
      </w:r>
    </w:p>
    <w:p w14:paraId="66C43A09" w14:textId="77777777" w:rsidR="002D7346" w:rsidRPr="00790A07" w:rsidRDefault="002D7346" w:rsidP="007F5DD2">
      <w:pPr>
        <w:pStyle w:val="1"/>
      </w:pPr>
      <w:r w:rsidRPr="00790A07">
        <w:t>1</w:t>
      </w:r>
      <w:r w:rsidRPr="00790A07">
        <w:tab/>
        <w:t>Introduction</w:t>
      </w:r>
    </w:p>
    <w:p w14:paraId="6C19B0F8" w14:textId="7B111BB0" w:rsidR="008D0672" w:rsidRDefault="00076746" w:rsidP="00E34504">
      <w:r>
        <w:t xml:space="preserve">In </w:t>
      </w:r>
      <w:r w:rsidR="00B45185">
        <w:rPr>
          <w:rFonts w:hint="eastAsia"/>
          <w:lang w:eastAsia="zh-CN"/>
        </w:rPr>
        <w:t>last</w:t>
      </w:r>
      <w:r w:rsidR="00B45185">
        <w:t xml:space="preserve"> RAN4 #114</w:t>
      </w:r>
      <w:r w:rsidR="00E34504">
        <w:t xml:space="preserve"> meeting, the WF</w:t>
      </w:r>
      <w:r w:rsidR="00B45185">
        <w:t xml:space="preserve"> </w:t>
      </w:r>
      <w:r w:rsidR="004607F5">
        <w:t xml:space="preserve">had </w:t>
      </w:r>
      <w:r w:rsidR="00E34504">
        <w:t>agreed on the work split, and in 114bis meeting, the WF[1] captures progress in both SAN and VSAT RF requirements for Ku-band.</w:t>
      </w:r>
    </w:p>
    <w:p w14:paraId="5A60325D" w14:textId="090F1522" w:rsidR="00E34504" w:rsidRDefault="00E34504" w:rsidP="00E34504">
      <w:r>
        <w:t>In this paper, we will continue discussing the SAN and VSAT RF requirements.</w:t>
      </w:r>
    </w:p>
    <w:p w14:paraId="1B7823D6" w14:textId="3CADA70E" w:rsidR="006C0AE1" w:rsidRPr="00790A07" w:rsidRDefault="00727BFD" w:rsidP="006C0AE1">
      <w:pPr>
        <w:pStyle w:val="1"/>
      </w:pPr>
      <w:r>
        <w:t>2</w:t>
      </w:r>
      <w:r w:rsidR="006C0AE1" w:rsidRPr="00790A07">
        <w:tab/>
      </w:r>
      <w:r w:rsidR="00E34504">
        <w:t>SAN RF requirements</w:t>
      </w:r>
    </w:p>
    <w:p w14:paraId="457548A8" w14:textId="2C9DB0EA" w:rsidR="003611E5" w:rsidRDefault="003611E5" w:rsidP="003611E5">
      <w:pPr>
        <w:rPr>
          <w:lang w:eastAsia="zh-CN"/>
        </w:rPr>
      </w:pPr>
      <w:r>
        <w:rPr>
          <w:lang w:eastAsia="zh-CN"/>
        </w:rPr>
        <w:t>In this section, we will focus on discussing the OTA out-of-band blocking and OTA in-channel selectivity requirements for Ku-band NTN SAN. And in last meeting WF[1], the agreements related to these requirements are as shown below:</w:t>
      </w:r>
    </w:p>
    <w:tbl>
      <w:tblPr>
        <w:tblStyle w:val="a5"/>
        <w:tblW w:w="0" w:type="auto"/>
        <w:tblLook w:val="04A0" w:firstRow="1" w:lastRow="0" w:firstColumn="1" w:lastColumn="0" w:noHBand="0" w:noVBand="1"/>
      </w:tblPr>
      <w:tblGrid>
        <w:gridCol w:w="9629"/>
      </w:tblGrid>
      <w:tr w:rsidR="003611E5" w14:paraId="39DC2FD0" w14:textId="77777777" w:rsidTr="003611E5">
        <w:tc>
          <w:tcPr>
            <w:tcW w:w="9629" w:type="dxa"/>
          </w:tcPr>
          <w:p w14:paraId="1D47F088" w14:textId="77777777" w:rsidR="003611E5" w:rsidRDefault="003611E5" w:rsidP="003611E5">
            <w:pPr>
              <w:pStyle w:val="3"/>
              <w:numPr>
                <w:ilvl w:val="2"/>
                <w:numId w:val="0"/>
              </w:numPr>
              <w:overflowPunct w:val="0"/>
              <w:autoSpaceDE w:val="0"/>
              <w:autoSpaceDN w:val="0"/>
              <w:adjustRightInd w:val="0"/>
              <w:spacing w:before="120" w:after="180" w:line="240" w:lineRule="auto"/>
              <w:ind w:left="720" w:hanging="720"/>
              <w:textAlignment w:val="baseline"/>
              <w:rPr>
                <w:rFonts w:eastAsia="PMingLiU"/>
                <w:lang w:val="en-US" w:eastAsia="zh-TW"/>
              </w:rPr>
            </w:pPr>
            <w:bookmarkStart w:id="1" w:name="OLE_LINK1"/>
            <w:bookmarkStart w:id="2" w:name="OLE_LINK2"/>
            <w:r>
              <w:rPr>
                <w:lang w:val="en-US"/>
              </w:rPr>
              <w:t>Sub-topic 2-1</w:t>
            </w:r>
            <w:r>
              <w:rPr>
                <w:rFonts w:hint="eastAsia"/>
                <w:lang w:val="en-US"/>
              </w:rPr>
              <w:t>:</w:t>
            </w:r>
            <w:r>
              <w:rPr>
                <w:lang w:val="en-US"/>
              </w:rPr>
              <w:t xml:space="preserve"> </w:t>
            </w:r>
            <w:r>
              <w:rPr>
                <w:rFonts w:eastAsia="PMingLiU" w:hint="eastAsia"/>
                <w:lang w:val="en-US" w:eastAsia="zh-TW"/>
              </w:rPr>
              <w:t>General issues for Ku band SAN RF requirements</w:t>
            </w:r>
          </w:p>
          <w:p w14:paraId="6BE346E7" w14:textId="77777777" w:rsidR="003611E5" w:rsidRDefault="003611E5" w:rsidP="003611E5">
            <w:pPr>
              <w:pStyle w:val="4"/>
              <w:rPr>
                <w:rFonts w:eastAsia="PMingLiU"/>
                <w:sz w:val="22"/>
                <w:lang w:val="en-US" w:eastAsia="zh-TW"/>
              </w:rPr>
            </w:pPr>
            <w:r>
              <w:rPr>
                <w:sz w:val="22"/>
                <w:lang w:val="en-US"/>
              </w:rPr>
              <w:t xml:space="preserve">Issue 2-1-1: </w:t>
            </w:r>
            <w:r>
              <w:rPr>
                <w:rFonts w:eastAsia="PMingLiU" w:hint="eastAsia"/>
                <w:sz w:val="22"/>
                <w:lang w:val="en-US" w:eastAsia="zh-TW"/>
              </w:rPr>
              <w:t xml:space="preserve">General issues for </w:t>
            </w:r>
            <w:r>
              <w:rPr>
                <w:rFonts w:eastAsia="PMingLiU"/>
                <w:sz w:val="22"/>
                <w:lang w:val="en-US" w:eastAsia="zh-TW"/>
              </w:rPr>
              <w:t>Ku band SAN RF requirements</w:t>
            </w:r>
          </w:p>
          <w:p w14:paraId="09240049" w14:textId="77777777" w:rsidR="003611E5" w:rsidRPr="00417801" w:rsidRDefault="003611E5" w:rsidP="003611E5">
            <w:pPr>
              <w:keepNext/>
              <w:rPr>
                <w:rFonts w:eastAsia="PMingLiU"/>
                <w:highlight w:val="green"/>
                <w:lang w:val="en-US" w:eastAsia="zh-TW"/>
              </w:rPr>
            </w:pPr>
            <w:r w:rsidRPr="00417801">
              <w:rPr>
                <w:rFonts w:eastAsia="PMingLiU" w:hint="eastAsia"/>
                <w:highlight w:val="green"/>
                <w:lang w:val="en-US" w:eastAsia="zh-TW"/>
              </w:rPr>
              <w:t>Agreement:</w:t>
            </w:r>
          </w:p>
          <w:p w14:paraId="7C8949AB" w14:textId="24C68B1E" w:rsidR="003611E5" w:rsidRPr="003611E5" w:rsidRDefault="003611E5" w:rsidP="003611E5">
            <w:pPr>
              <w:pStyle w:val="a6"/>
              <w:keepNext/>
              <w:widowControl/>
              <w:numPr>
                <w:ilvl w:val="0"/>
                <w:numId w:val="6"/>
              </w:numPr>
              <w:spacing w:before="0" w:after="120" w:line="259" w:lineRule="auto"/>
              <w:ind w:firstLineChars="0"/>
              <w:jc w:val="left"/>
              <w:rPr>
                <w:highlight w:val="green"/>
              </w:rPr>
            </w:pPr>
            <w:r w:rsidRPr="00417801">
              <w:rPr>
                <w:rFonts w:eastAsia="PMingLiU" w:hint="eastAsia"/>
                <w:highlight w:val="green"/>
                <w:lang w:eastAsia="zh-TW"/>
              </w:rPr>
              <w:t xml:space="preserve">FFS on whether to introduce a new SAN type for FR1-NTN Ku bands which is </w:t>
            </w:r>
            <w:r w:rsidRPr="00417801">
              <w:rPr>
                <w:rFonts w:eastAsia="PMingLiU"/>
                <w:highlight w:val="green"/>
                <w:lang w:eastAsia="zh-TW"/>
              </w:rPr>
              <w:t>based on SAN type 2-O RF requirements</w:t>
            </w:r>
            <w:r w:rsidRPr="00417801">
              <w:rPr>
                <w:rFonts w:eastAsia="PMingLiU" w:hint="eastAsia"/>
                <w:highlight w:val="green"/>
                <w:lang w:eastAsia="zh-TW"/>
              </w:rPr>
              <w:t>.</w:t>
            </w:r>
            <w:bookmarkEnd w:id="1"/>
            <w:bookmarkEnd w:id="2"/>
          </w:p>
        </w:tc>
      </w:tr>
    </w:tbl>
    <w:p w14:paraId="64F0F441" w14:textId="5DEAC2BE" w:rsidR="003611E5" w:rsidRPr="003611E5" w:rsidRDefault="003611E5" w:rsidP="003611E5">
      <w:pPr>
        <w:rPr>
          <w:lang w:eastAsia="zh-CN"/>
        </w:rPr>
      </w:pPr>
      <w:r>
        <w:rPr>
          <w:rFonts w:hint="eastAsia"/>
          <w:lang w:eastAsia="zh-CN"/>
        </w:rPr>
        <w:t>Given it</w:t>
      </w:r>
      <w:r>
        <w:rPr>
          <w:lang w:eastAsia="zh-CN"/>
        </w:rPr>
        <w:t xml:space="preserve">’s still ‘FFS’ on whether to introduce a new SAN type for Ku-band with FR1-NTN numerology based on type 2-O, we would first go through the </w:t>
      </w:r>
      <w:r w:rsidR="00881313">
        <w:rPr>
          <w:lang w:eastAsia="zh-CN"/>
        </w:rPr>
        <w:t>specific requirements first and then come back to this ‘general’ issue again in the end.</w:t>
      </w:r>
    </w:p>
    <w:p w14:paraId="10D19B98" w14:textId="18BDD3DB" w:rsidR="003611E5" w:rsidRDefault="003611E5" w:rsidP="003611E5">
      <w:pPr>
        <w:rPr>
          <w:b/>
          <w:u w:val="single"/>
          <w:lang w:eastAsia="zh-CN"/>
        </w:rPr>
      </w:pPr>
      <w:r>
        <w:rPr>
          <w:b/>
          <w:u w:val="single"/>
          <w:lang w:eastAsia="zh-CN"/>
        </w:rPr>
        <w:t>OTA out-of-band blocking</w:t>
      </w:r>
      <w:r>
        <w:rPr>
          <w:rFonts w:hint="eastAsia"/>
          <w:b/>
          <w:u w:val="single"/>
          <w:lang w:eastAsia="zh-CN"/>
        </w:rPr>
        <w:t>:</w:t>
      </w:r>
    </w:p>
    <w:p w14:paraId="540EA480" w14:textId="5140C286" w:rsidR="003611E5" w:rsidRDefault="00881313" w:rsidP="003611E5">
      <w:pPr>
        <w:rPr>
          <w:lang w:eastAsia="zh-CN"/>
        </w:rPr>
      </w:pPr>
      <w:r>
        <w:rPr>
          <w:lang w:eastAsia="zh-CN"/>
        </w:rPr>
        <w:t xml:space="preserve">For OTA out-of-band blocking, we need to discuss and agree on the Ku-band operating band characteristics and </w:t>
      </w:r>
      <w:r w:rsidR="00105520">
        <w:t>Δ</w:t>
      </w:r>
      <w:r>
        <w:rPr>
          <w:lang w:eastAsia="zh-CN"/>
        </w:rPr>
        <w:t xml:space="preserve">foob. According to the </w:t>
      </w:r>
      <w:r w:rsidR="00105520">
        <w:rPr>
          <w:lang w:eastAsia="zh-CN"/>
        </w:rPr>
        <w:t>WF[2] in #114 meeting, the NTN Ku-band are defined as follows:</w:t>
      </w:r>
    </w:p>
    <w:tbl>
      <w:tblPr>
        <w:tblStyle w:val="a5"/>
        <w:tblW w:w="0" w:type="auto"/>
        <w:tblLook w:val="04A0" w:firstRow="1" w:lastRow="0" w:firstColumn="1" w:lastColumn="0" w:noHBand="0" w:noVBand="1"/>
      </w:tblPr>
      <w:tblGrid>
        <w:gridCol w:w="9629"/>
      </w:tblGrid>
      <w:tr w:rsidR="00105520" w14:paraId="7F35F623" w14:textId="77777777" w:rsidTr="00105520">
        <w:tc>
          <w:tcPr>
            <w:tcW w:w="9629" w:type="dxa"/>
          </w:tcPr>
          <w:p w14:paraId="259BD8C9" w14:textId="77777777" w:rsidR="00105520" w:rsidRPr="00105520" w:rsidRDefault="00105520" w:rsidP="00105520">
            <w:pPr>
              <w:keepNext/>
              <w:keepLines/>
              <w:overflowPunct w:val="0"/>
              <w:autoSpaceDE w:val="0"/>
              <w:autoSpaceDN w:val="0"/>
              <w:adjustRightInd w:val="0"/>
              <w:spacing w:before="120"/>
              <w:ind w:left="720" w:hanging="720"/>
              <w:textAlignment w:val="baseline"/>
              <w:outlineLvl w:val="2"/>
              <w:rPr>
                <w:rFonts w:ascii="Arial" w:eastAsia="Yu Mincho" w:hAnsi="Arial" w:cs="Arial"/>
                <w:b/>
                <w:bCs/>
                <w:sz w:val="22"/>
                <w:szCs w:val="14"/>
                <w:lang w:val="en-US" w:eastAsia="zh-CN"/>
              </w:rPr>
            </w:pPr>
            <w:r w:rsidRPr="00105520">
              <w:rPr>
                <w:rFonts w:ascii="Arial" w:eastAsia="Yu Mincho" w:hAnsi="Arial" w:cs="Arial"/>
                <w:b/>
                <w:bCs/>
                <w:sz w:val="22"/>
                <w:szCs w:val="14"/>
                <w:lang w:val="en-US" w:eastAsia="zh-CN"/>
              </w:rPr>
              <w:lastRenderedPageBreak/>
              <w:t>Sub-topic 1-3: Ku bands definition</w:t>
            </w:r>
          </w:p>
          <w:p w14:paraId="66D856EE" w14:textId="77777777" w:rsidR="00105520" w:rsidRPr="00105520" w:rsidRDefault="00105520" w:rsidP="00105520">
            <w:pPr>
              <w:keepNext/>
              <w:keepLines/>
              <w:spacing w:before="60"/>
              <w:jc w:val="center"/>
              <w:rPr>
                <w:rFonts w:ascii="Arial" w:hAnsi="Arial"/>
                <w:b/>
                <w:lang w:val="en-US"/>
              </w:rPr>
            </w:pPr>
            <w:r w:rsidRPr="00105520">
              <w:rPr>
                <w:rFonts w:ascii="Arial" w:hAnsi="Arial"/>
                <w:b/>
                <w:lang w:val="en-US"/>
              </w:rPr>
              <w:t>Table 5.2.3-1: S</w:t>
            </w:r>
            <w:r w:rsidRPr="00105520">
              <w:rPr>
                <w:rFonts w:ascii="Arial" w:hAnsi="Arial" w:hint="eastAsia"/>
                <w:b/>
                <w:lang w:val="en-US"/>
              </w:rPr>
              <w:t>atellite</w:t>
            </w:r>
            <w:r w:rsidRPr="00105520">
              <w:rPr>
                <w:rFonts w:ascii="Arial" w:hAnsi="Arial"/>
                <w:b/>
                <w:lang w:val="en-US"/>
              </w:rPr>
              <w:t xml:space="preserve"> </w:t>
            </w:r>
            <w:r w:rsidRPr="00105520">
              <w:rPr>
                <w:rFonts w:ascii="Arial" w:hAnsi="Arial"/>
                <w:b/>
                <w:i/>
                <w:lang w:val="en-US"/>
              </w:rPr>
              <w:t>operating bands</w:t>
            </w:r>
            <w:r w:rsidRPr="00105520">
              <w:rPr>
                <w:rFonts w:ascii="Arial" w:hAnsi="Arial"/>
                <w:b/>
                <w:lang w:val="en-US"/>
              </w:rPr>
              <w:t xml:space="preserve"> in FR2-NTN</w:t>
            </w:r>
          </w:p>
          <w:tbl>
            <w:tblPr>
              <w:tblStyle w:val="a5"/>
              <w:tblW w:w="4121" w:type="pct"/>
              <w:tblInd w:w="988" w:type="dxa"/>
              <w:tblLook w:val="04A0" w:firstRow="1" w:lastRow="0" w:firstColumn="1" w:lastColumn="0" w:noHBand="0" w:noVBand="1"/>
            </w:tblPr>
            <w:tblGrid>
              <w:gridCol w:w="1384"/>
              <w:gridCol w:w="2491"/>
              <w:gridCol w:w="2768"/>
              <w:gridCol w:w="1107"/>
            </w:tblGrid>
            <w:tr w:rsidR="00105520" w:rsidRPr="00105520" w14:paraId="4B559C0F" w14:textId="77777777" w:rsidTr="00F42CBE">
              <w:tc>
                <w:tcPr>
                  <w:tcW w:w="893" w:type="pct"/>
                  <w:tcBorders>
                    <w:top w:val="single" w:sz="4" w:space="0" w:color="auto"/>
                    <w:left w:val="single" w:sz="4" w:space="0" w:color="auto"/>
                    <w:bottom w:val="single" w:sz="4" w:space="0" w:color="auto"/>
                    <w:right w:val="single" w:sz="4" w:space="0" w:color="auto"/>
                  </w:tcBorders>
                </w:tcPr>
                <w:p w14:paraId="148BE658" w14:textId="77777777" w:rsidR="00105520" w:rsidRPr="00105520" w:rsidRDefault="00105520" w:rsidP="00105520">
                  <w:pPr>
                    <w:keepNext/>
                    <w:keepLines/>
                    <w:overflowPunct w:val="0"/>
                    <w:autoSpaceDE w:val="0"/>
                    <w:autoSpaceDN w:val="0"/>
                    <w:adjustRightInd w:val="0"/>
                    <w:spacing w:after="0"/>
                    <w:jc w:val="center"/>
                    <w:textAlignment w:val="baseline"/>
                    <w:rPr>
                      <w:rFonts w:ascii="Arial" w:eastAsia="Yu Mincho" w:hAnsi="Arial"/>
                      <w:b/>
                      <w:bCs/>
                      <w:sz w:val="18"/>
                      <w:lang w:val="sv-SE"/>
                    </w:rPr>
                  </w:pPr>
                  <w:r w:rsidRPr="00105520">
                    <w:rPr>
                      <w:rFonts w:ascii="Arial" w:eastAsia="Yu Mincho" w:hAnsi="Arial"/>
                      <w:b/>
                      <w:sz w:val="18"/>
                      <w:lang w:val="zh-CN"/>
                    </w:rPr>
                    <w:t>Satellite operating band</w:t>
                  </w:r>
                </w:p>
              </w:tc>
              <w:tc>
                <w:tcPr>
                  <w:tcW w:w="1607" w:type="pct"/>
                  <w:tcBorders>
                    <w:top w:val="single" w:sz="4" w:space="0" w:color="auto"/>
                    <w:left w:val="single" w:sz="4" w:space="0" w:color="auto"/>
                    <w:bottom w:val="single" w:sz="4" w:space="0" w:color="auto"/>
                    <w:right w:val="single" w:sz="4" w:space="0" w:color="auto"/>
                  </w:tcBorders>
                </w:tcPr>
                <w:p w14:paraId="56107770" w14:textId="77777777" w:rsidR="00105520" w:rsidRPr="00105520" w:rsidRDefault="00105520" w:rsidP="00105520">
                  <w:pPr>
                    <w:keepNext/>
                    <w:keepLines/>
                    <w:overflowPunct w:val="0"/>
                    <w:autoSpaceDE w:val="0"/>
                    <w:autoSpaceDN w:val="0"/>
                    <w:adjustRightInd w:val="0"/>
                    <w:spacing w:after="0"/>
                    <w:jc w:val="center"/>
                    <w:textAlignment w:val="baseline"/>
                    <w:rPr>
                      <w:rFonts w:ascii="Arial" w:eastAsia="Yu Mincho" w:hAnsi="Arial"/>
                      <w:b/>
                      <w:sz w:val="18"/>
                      <w:lang w:val="en-US"/>
                    </w:rPr>
                  </w:pPr>
                  <w:r w:rsidRPr="00105520">
                    <w:rPr>
                      <w:rFonts w:ascii="Arial" w:eastAsia="Yu Mincho" w:hAnsi="Arial"/>
                      <w:b/>
                      <w:sz w:val="18"/>
                      <w:lang w:val="en-US"/>
                    </w:rPr>
                    <w:t>Uplink (UL) operating band</w:t>
                  </w:r>
                  <w:r w:rsidRPr="00105520">
                    <w:rPr>
                      <w:rFonts w:ascii="Arial" w:eastAsia="Yu Mincho" w:hAnsi="Arial"/>
                      <w:b/>
                      <w:sz w:val="18"/>
                      <w:lang w:val="en-US"/>
                    </w:rPr>
                    <w:br/>
                    <w:t>SAN receive / UE transmit</w:t>
                  </w:r>
                </w:p>
                <w:p w14:paraId="50C2E9BD" w14:textId="77777777" w:rsidR="00105520" w:rsidRPr="00105520" w:rsidRDefault="00105520" w:rsidP="00105520">
                  <w:pPr>
                    <w:keepNext/>
                    <w:keepLines/>
                    <w:overflowPunct w:val="0"/>
                    <w:autoSpaceDE w:val="0"/>
                    <w:autoSpaceDN w:val="0"/>
                    <w:adjustRightInd w:val="0"/>
                    <w:spacing w:after="0"/>
                    <w:jc w:val="center"/>
                    <w:textAlignment w:val="baseline"/>
                    <w:rPr>
                      <w:rFonts w:ascii="Arial" w:eastAsia="Yu Mincho" w:hAnsi="Arial"/>
                      <w:b/>
                      <w:bCs/>
                      <w:sz w:val="18"/>
                      <w:lang w:val="sv-SE"/>
                    </w:rPr>
                  </w:pPr>
                  <w:r w:rsidRPr="00105520">
                    <w:rPr>
                      <w:rFonts w:ascii="Arial" w:eastAsia="Yu Mincho" w:hAnsi="Arial"/>
                      <w:b/>
                      <w:sz w:val="18"/>
                      <w:lang w:val="en-US"/>
                    </w:rPr>
                    <w:t>F</w:t>
                  </w:r>
                  <w:r w:rsidRPr="00105520">
                    <w:rPr>
                      <w:rFonts w:ascii="Arial" w:eastAsia="Yu Mincho" w:hAnsi="Arial"/>
                      <w:b/>
                      <w:sz w:val="18"/>
                      <w:vertAlign w:val="subscript"/>
                      <w:lang w:val="en-US"/>
                    </w:rPr>
                    <w:t>UL,low</w:t>
                  </w:r>
                  <w:r w:rsidRPr="00105520">
                    <w:rPr>
                      <w:rFonts w:ascii="Arial" w:eastAsia="Yu Mincho" w:hAnsi="Arial"/>
                      <w:b/>
                      <w:sz w:val="18"/>
                      <w:lang w:val="en-US"/>
                    </w:rPr>
                    <w:t xml:space="preserve">   –  F</w:t>
                  </w:r>
                  <w:r w:rsidRPr="00105520">
                    <w:rPr>
                      <w:rFonts w:ascii="Arial" w:eastAsia="Yu Mincho" w:hAnsi="Arial"/>
                      <w:b/>
                      <w:sz w:val="18"/>
                      <w:vertAlign w:val="subscript"/>
                      <w:lang w:val="en-US"/>
                    </w:rPr>
                    <w:t>UL,high</w:t>
                  </w:r>
                </w:p>
              </w:tc>
              <w:tc>
                <w:tcPr>
                  <w:tcW w:w="1786" w:type="pct"/>
                  <w:tcBorders>
                    <w:top w:val="single" w:sz="4" w:space="0" w:color="auto"/>
                    <w:left w:val="single" w:sz="4" w:space="0" w:color="auto"/>
                    <w:bottom w:val="single" w:sz="4" w:space="0" w:color="auto"/>
                    <w:right w:val="single" w:sz="4" w:space="0" w:color="auto"/>
                  </w:tcBorders>
                </w:tcPr>
                <w:p w14:paraId="608DE0A2" w14:textId="77777777" w:rsidR="00105520" w:rsidRPr="00105520" w:rsidRDefault="00105520" w:rsidP="00105520">
                  <w:pPr>
                    <w:keepNext/>
                    <w:keepLines/>
                    <w:overflowPunct w:val="0"/>
                    <w:autoSpaceDE w:val="0"/>
                    <w:autoSpaceDN w:val="0"/>
                    <w:adjustRightInd w:val="0"/>
                    <w:spacing w:after="0"/>
                    <w:jc w:val="center"/>
                    <w:textAlignment w:val="baseline"/>
                    <w:rPr>
                      <w:rFonts w:ascii="Arial" w:eastAsia="Yu Mincho" w:hAnsi="Arial"/>
                      <w:b/>
                      <w:sz w:val="18"/>
                      <w:lang w:val="en-US"/>
                    </w:rPr>
                  </w:pPr>
                  <w:r w:rsidRPr="00105520">
                    <w:rPr>
                      <w:rFonts w:ascii="Arial" w:eastAsia="Yu Mincho" w:hAnsi="Arial"/>
                      <w:b/>
                      <w:sz w:val="18"/>
                      <w:lang w:val="en-US"/>
                    </w:rPr>
                    <w:t>Downlink (DL) operating band</w:t>
                  </w:r>
                  <w:r w:rsidRPr="00105520">
                    <w:rPr>
                      <w:rFonts w:ascii="Arial" w:eastAsia="Yu Mincho" w:hAnsi="Arial"/>
                      <w:b/>
                      <w:sz w:val="18"/>
                      <w:lang w:val="en-US"/>
                    </w:rPr>
                    <w:br/>
                    <w:t>SAN transmit / UE receive</w:t>
                  </w:r>
                </w:p>
                <w:p w14:paraId="3DEF930C" w14:textId="77777777" w:rsidR="00105520" w:rsidRPr="00105520" w:rsidRDefault="00105520" w:rsidP="00105520">
                  <w:pPr>
                    <w:keepNext/>
                    <w:keepLines/>
                    <w:overflowPunct w:val="0"/>
                    <w:autoSpaceDE w:val="0"/>
                    <w:autoSpaceDN w:val="0"/>
                    <w:adjustRightInd w:val="0"/>
                    <w:spacing w:after="0"/>
                    <w:jc w:val="center"/>
                    <w:textAlignment w:val="baseline"/>
                    <w:rPr>
                      <w:rFonts w:ascii="Arial" w:eastAsia="Yu Mincho" w:hAnsi="Arial"/>
                      <w:b/>
                      <w:bCs/>
                      <w:sz w:val="18"/>
                      <w:lang w:val="sv-SE"/>
                    </w:rPr>
                  </w:pPr>
                  <w:r w:rsidRPr="00105520">
                    <w:rPr>
                      <w:rFonts w:ascii="Arial" w:eastAsia="Yu Mincho" w:hAnsi="Arial"/>
                      <w:b/>
                      <w:sz w:val="18"/>
                      <w:lang w:val="en-US"/>
                    </w:rPr>
                    <w:t>F</w:t>
                  </w:r>
                  <w:r w:rsidRPr="00105520">
                    <w:rPr>
                      <w:rFonts w:ascii="Arial" w:eastAsia="Yu Mincho" w:hAnsi="Arial"/>
                      <w:b/>
                      <w:sz w:val="18"/>
                      <w:vertAlign w:val="subscript"/>
                      <w:lang w:val="en-US"/>
                    </w:rPr>
                    <w:t>DL,low</w:t>
                  </w:r>
                  <w:r w:rsidRPr="00105520">
                    <w:rPr>
                      <w:rFonts w:ascii="Arial" w:eastAsia="Yu Mincho" w:hAnsi="Arial"/>
                      <w:b/>
                      <w:sz w:val="18"/>
                      <w:lang w:val="en-US"/>
                    </w:rPr>
                    <w:t xml:space="preserve">   –  F</w:t>
                  </w:r>
                  <w:r w:rsidRPr="00105520">
                    <w:rPr>
                      <w:rFonts w:ascii="Arial" w:eastAsia="Yu Mincho" w:hAnsi="Arial"/>
                      <w:b/>
                      <w:sz w:val="18"/>
                      <w:vertAlign w:val="subscript"/>
                      <w:lang w:val="en-US"/>
                    </w:rPr>
                    <w:t>DL,high</w:t>
                  </w:r>
                </w:p>
              </w:tc>
              <w:tc>
                <w:tcPr>
                  <w:tcW w:w="714" w:type="pct"/>
                  <w:tcBorders>
                    <w:top w:val="single" w:sz="4" w:space="0" w:color="auto"/>
                    <w:left w:val="single" w:sz="4" w:space="0" w:color="auto"/>
                    <w:bottom w:val="single" w:sz="4" w:space="0" w:color="auto"/>
                    <w:right w:val="single" w:sz="4" w:space="0" w:color="auto"/>
                  </w:tcBorders>
                </w:tcPr>
                <w:p w14:paraId="2AE9184A" w14:textId="77777777" w:rsidR="00105520" w:rsidRPr="00105520" w:rsidRDefault="00105520" w:rsidP="00105520">
                  <w:pPr>
                    <w:keepNext/>
                    <w:keepLines/>
                    <w:overflowPunct w:val="0"/>
                    <w:autoSpaceDE w:val="0"/>
                    <w:autoSpaceDN w:val="0"/>
                    <w:adjustRightInd w:val="0"/>
                    <w:spacing w:after="0"/>
                    <w:jc w:val="center"/>
                    <w:textAlignment w:val="baseline"/>
                    <w:rPr>
                      <w:rFonts w:ascii="Arial" w:eastAsia="Yu Mincho" w:hAnsi="Arial"/>
                      <w:b/>
                      <w:bCs/>
                      <w:sz w:val="18"/>
                      <w:lang w:val="sv-SE"/>
                    </w:rPr>
                  </w:pPr>
                  <w:r w:rsidRPr="00105520">
                    <w:rPr>
                      <w:rFonts w:ascii="Arial" w:eastAsia="Yu Mincho" w:hAnsi="Arial"/>
                      <w:b/>
                      <w:sz w:val="18"/>
                      <w:lang w:val="zh-CN"/>
                    </w:rPr>
                    <w:t>Duplex mode</w:t>
                  </w:r>
                </w:p>
              </w:tc>
            </w:tr>
            <w:tr w:rsidR="00105520" w:rsidRPr="00105520" w14:paraId="5ECFB8F4" w14:textId="77777777" w:rsidTr="00F42CBE">
              <w:tc>
                <w:tcPr>
                  <w:tcW w:w="893" w:type="pct"/>
                  <w:tcBorders>
                    <w:top w:val="single" w:sz="4" w:space="0" w:color="auto"/>
                    <w:left w:val="single" w:sz="4" w:space="0" w:color="auto"/>
                    <w:bottom w:val="single" w:sz="4" w:space="0" w:color="auto"/>
                    <w:right w:val="single" w:sz="4" w:space="0" w:color="auto"/>
                  </w:tcBorders>
                  <w:vAlign w:val="center"/>
                </w:tcPr>
                <w:p w14:paraId="2E50C8BD" w14:textId="77777777" w:rsidR="00105520" w:rsidRPr="00105520" w:rsidRDefault="00105520" w:rsidP="00105520">
                  <w:pPr>
                    <w:keepNext/>
                    <w:keepLines/>
                    <w:overflowPunct w:val="0"/>
                    <w:autoSpaceDE w:val="0"/>
                    <w:autoSpaceDN w:val="0"/>
                    <w:adjustRightInd w:val="0"/>
                    <w:spacing w:after="0"/>
                    <w:jc w:val="center"/>
                    <w:textAlignment w:val="baseline"/>
                    <w:rPr>
                      <w:rFonts w:ascii="Arial" w:eastAsia="Yu Mincho" w:hAnsi="Arial"/>
                      <w:sz w:val="18"/>
                      <w:lang w:val="sv-SE"/>
                    </w:rPr>
                  </w:pPr>
                  <w:r w:rsidRPr="00105520">
                    <w:rPr>
                      <w:rFonts w:ascii="Arial" w:eastAsia="Yu Mincho" w:hAnsi="Arial"/>
                      <w:sz w:val="18"/>
                      <w:lang w:val="sv-SE"/>
                    </w:rPr>
                    <w:t>n509</w:t>
                  </w:r>
                </w:p>
              </w:tc>
              <w:tc>
                <w:tcPr>
                  <w:tcW w:w="1607" w:type="pct"/>
                  <w:tcBorders>
                    <w:top w:val="single" w:sz="4" w:space="0" w:color="auto"/>
                    <w:left w:val="single" w:sz="4" w:space="0" w:color="auto"/>
                    <w:bottom w:val="single" w:sz="4" w:space="0" w:color="auto"/>
                    <w:right w:val="single" w:sz="4" w:space="0" w:color="auto"/>
                  </w:tcBorders>
                  <w:vAlign w:val="center"/>
                </w:tcPr>
                <w:p w14:paraId="6C31B39A" w14:textId="77777777" w:rsidR="00105520" w:rsidRPr="00105520" w:rsidRDefault="00105520" w:rsidP="00105520">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105520">
                    <w:rPr>
                      <w:rFonts w:ascii="Arial" w:eastAsia="Yu Mincho" w:hAnsi="Arial" w:cs="Arial"/>
                      <w:sz w:val="18"/>
                      <w:szCs w:val="18"/>
                      <w:lang w:val="en-US"/>
                    </w:rPr>
                    <w:t>140</w:t>
                  </w:r>
                  <w:r w:rsidRPr="00105520">
                    <w:rPr>
                      <w:rFonts w:ascii="Arial" w:eastAsia="Yu Mincho" w:hAnsi="Arial" w:cs="Arial"/>
                      <w:sz w:val="18"/>
                      <w:szCs w:val="18"/>
                      <w:lang w:val="sv-SE"/>
                    </w:rPr>
                    <w:t xml:space="preserve">00 MHz - </w:t>
                  </w:r>
                  <w:r w:rsidRPr="00105520">
                    <w:rPr>
                      <w:rFonts w:ascii="Arial" w:eastAsia="Yu Mincho" w:hAnsi="Arial" w:cs="Arial"/>
                      <w:sz w:val="18"/>
                      <w:szCs w:val="18"/>
                      <w:lang w:val="en-US"/>
                    </w:rPr>
                    <w:t>145</w:t>
                  </w:r>
                  <w:r w:rsidRPr="00105520">
                    <w:rPr>
                      <w:rFonts w:ascii="Arial" w:eastAsia="Yu Mincho" w:hAnsi="Arial" w:cs="Arial"/>
                      <w:sz w:val="18"/>
                      <w:szCs w:val="18"/>
                      <w:lang w:val="sv-SE"/>
                    </w:rPr>
                    <w:t>00 MHz</w:t>
                  </w:r>
                </w:p>
              </w:tc>
              <w:tc>
                <w:tcPr>
                  <w:tcW w:w="1786" w:type="pct"/>
                  <w:tcBorders>
                    <w:top w:val="single" w:sz="4" w:space="0" w:color="auto"/>
                    <w:left w:val="single" w:sz="4" w:space="0" w:color="auto"/>
                    <w:bottom w:val="single" w:sz="4" w:space="0" w:color="auto"/>
                    <w:right w:val="single" w:sz="4" w:space="0" w:color="auto"/>
                  </w:tcBorders>
                  <w:vAlign w:val="center"/>
                </w:tcPr>
                <w:p w14:paraId="49C41CF2" w14:textId="77777777" w:rsidR="00105520" w:rsidRPr="00105520" w:rsidRDefault="00105520" w:rsidP="00105520">
                  <w:pPr>
                    <w:keepNext/>
                    <w:keepLines/>
                    <w:overflowPunct w:val="0"/>
                    <w:autoSpaceDE w:val="0"/>
                    <w:autoSpaceDN w:val="0"/>
                    <w:adjustRightInd w:val="0"/>
                    <w:spacing w:after="0"/>
                    <w:jc w:val="center"/>
                    <w:textAlignment w:val="baseline"/>
                    <w:rPr>
                      <w:rFonts w:ascii="Arial" w:eastAsia="Yu Mincho" w:hAnsi="Arial" w:cs="Arial"/>
                      <w:sz w:val="18"/>
                      <w:szCs w:val="18"/>
                      <w:lang w:val="sv-SE"/>
                    </w:rPr>
                  </w:pPr>
                  <w:r w:rsidRPr="00105520">
                    <w:rPr>
                      <w:rFonts w:ascii="Arial" w:eastAsia="Yu Mincho" w:hAnsi="Arial" w:cs="Arial"/>
                      <w:sz w:val="18"/>
                      <w:szCs w:val="18"/>
                      <w:lang w:val="sv-SE"/>
                    </w:rPr>
                    <w:t>1</w:t>
                  </w:r>
                  <w:r w:rsidRPr="00105520">
                    <w:rPr>
                      <w:rFonts w:ascii="Arial" w:eastAsia="Yu Mincho" w:hAnsi="Arial" w:cs="Arial"/>
                      <w:sz w:val="18"/>
                      <w:szCs w:val="18"/>
                      <w:lang w:val="en-US"/>
                    </w:rPr>
                    <w:t>07</w:t>
                  </w:r>
                  <w:r w:rsidRPr="00105520">
                    <w:rPr>
                      <w:rFonts w:ascii="Arial" w:eastAsia="Yu Mincho" w:hAnsi="Arial" w:cs="Arial"/>
                      <w:sz w:val="18"/>
                      <w:szCs w:val="18"/>
                      <w:lang w:val="sv-SE"/>
                    </w:rPr>
                    <w:t xml:space="preserve">00 MHz – </w:t>
                  </w:r>
                  <w:r w:rsidRPr="00105520">
                    <w:rPr>
                      <w:rFonts w:ascii="Arial" w:eastAsia="Yu Mincho" w:hAnsi="Arial" w:cs="Arial"/>
                      <w:sz w:val="18"/>
                      <w:szCs w:val="18"/>
                      <w:lang w:val="en-US"/>
                    </w:rPr>
                    <w:t>1275</w:t>
                  </w:r>
                  <w:r w:rsidRPr="00105520">
                    <w:rPr>
                      <w:rFonts w:ascii="Arial" w:eastAsia="Yu Mincho" w:hAnsi="Arial" w:cs="Arial"/>
                      <w:sz w:val="18"/>
                      <w:szCs w:val="18"/>
                      <w:lang w:val="sv-SE"/>
                    </w:rPr>
                    <w:t>0</w:t>
                  </w:r>
                  <w:r w:rsidRPr="00105520">
                    <w:rPr>
                      <w:rFonts w:ascii="Arial" w:eastAsia="Yu Mincho" w:hAnsi="Arial" w:cs="Arial"/>
                      <w:sz w:val="18"/>
                      <w:szCs w:val="18"/>
                      <w:vertAlign w:val="superscript"/>
                      <w:lang w:val="sv-SE"/>
                    </w:rPr>
                    <w:t>4</w:t>
                  </w:r>
                  <w:r w:rsidRPr="00105520">
                    <w:rPr>
                      <w:rFonts w:ascii="Arial" w:eastAsia="Yu Mincho" w:hAnsi="Arial" w:cs="Arial"/>
                      <w:sz w:val="18"/>
                      <w:szCs w:val="18"/>
                      <w:lang w:val="sv-SE"/>
                    </w:rPr>
                    <w:t xml:space="preserve"> MHz</w:t>
                  </w:r>
                </w:p>
              </w:tc>
              <w:tc>
                <w:tcPr>
                  <w:tcW w:w="714" w:type="pct"/>
                  <w:tcBorders>
                    <w:top w:val="single" w:sz="4" w:space="0" w:color="auto"/>
                    <w:left w:val="single" w:sz="4" w:space="0" w:color="auto"/>
                    <w:bottom w:val="single" w:sz="4" w:space="0" w:color="auto"/>
                    <w:right w:val="single" w:sz="4" w:space="0" w:color="auto"/>
                  </w:tcBorders>
                </w:tcPr>
                <w:p w14:paraId="03974F74" w14:textId="77777777" w:rsidR="00105520" w:rsidRPr="00105520" w:rsidRDefault="00105520" w:rsidP="00105520">
                  <w:pPr>
                    <w:keepNext/>
                    <w:keepLines/>
                    <w:overflowPunct w:val="0"/>
                    <w:autoSpaceDE w:val="0"/>
                    <w:autoSpaceDN w:val="0"/>
                    <w:adjustRightInd w:val="0"/>
                    <w:spacing w:after="0"/>
                    <w:jc w:val="center"/>
                    <w:textAlignment w:val="baseline"/>
                    <w:rPr>
                      <w:rFonts w:ascii="Arial" w:eastAsia="Yu Mincho" w:hAnsi="Arial" w:cs="Arial"/>
                      <w:sz w:val="18"/>
                      <w:szCs w:val="18"/>
                      <w:lang w:val="sv-SE"/>
                    </w:rPr>
                  </w:pPr>
                  <w:r w:rsidRPr="00105520">
                    <w:rPr>
                      <w:rFonts w:ascii="Arial" w:eastAsia="Yu Mincho" w:hAnsi="Arial" w:cs="Arial"/>
                      <w:sz w:val="18"/>
                      <w:szCs w:val="18"/>
                      <w:lang w:val="sv-SE"/>
                    </w:rPr>
                    <w:t>FDD</w:t>
                  </w:r>
                </w:p>
              </w:tc>
            </w:tr>
            <w:tr w:rsidR="00105520" w:rsidRPr="00105520" w14:paraId="18F417D6" w14:textId="77777777" w:rsidTr="00F42CBE">
              <w:tc>
                <w:tcPr>
                  <w:tcW w:w="893" w:type="pct"/>
                  <w:tcBorders>
                    <w:top w:val="single" w:sz="4" w:space="0" w:color="auto"/>
                    <w:left w:val="single" w:sz="4" w:space="0" w:color="auto"/>
                    <w:bottom w:val="single" w:sz="4" w:space="0" w:color="auto"/>
                    <w:right w:val="single" w:sz="4" w:space="0" w:color="auto"/>
                  </w:tcBorders>
                  <w:vAlign w:val="center"/>
                </w:tcPr>
                <w:p w14:paraId="61F76219" w14:textId="77777777" w:rsidR="00105520" w:rsidRPr="00105520" w:rsidRDefault="00105520" w:rsidP="00105520">
                  <w:pPr>
                    <w:keepNext/>
                    <w:keepLines/>
                    <w:overflowPunct w:val="0"/>
                    <w:autoSpaceDE w:val="0"/>
                    <w:autoSpaceDN w:val="0"/>
                    <w:adjustRightInd w:val="0"/>
                    <w:spacing w:after="0"/>
                    <w:jc w:val="center"/>
                    <w:textAlignment w:val="baseline"/>
                    <w:rPr>
                      <w:rFonts w:ascii="Arial" w:eastAsia="Yu Mincho" w:hAnsi="Arial"/>
                      <w:sz w:val="18"/>
                      <w:lang w:val="sv-SE"/>
                    </w:rPr>
                  </w:pPr>
                  <w:r w:rsidRPr="00105520">
                    <w:rPr>
                      <w:rFonts w:ascii="Arial" w:eastAsia="Yu Mincho" w:hAnsi="Arial"/>
                      <w:sz w:val="18"/>
                      <w:lang w:val="sv-SE"/>
                    </w:rPr>
                    <w:t>n508</w:t>
                  </w:r>
                </w:p>
              </w:tc>
              <w:tc>
                <w:tcPr>
                  <w:tcW w:w="1607" w:type="pct"/>
                  <w:tcBorders>
                    <w:top w:val="single" w:sz="4" w:space="0" w:color="auto"/>
                    <w:left w:val="single" w:sz="4" w:space="0" w:color="auto"/>
                    <w:bottom w:val="single" w:sz="4" w:space="0" w:color="auto"/>
                    <w:right w:val="single" w:sz="4" w:space="0" w:color="auto"/>
                  </w:tcBorders>
                  <w:vAlign w:val="center"/>
                </w:tcPr>
                <w:p w14:paraId="6A7B43C7" w14:textId="77777777" w:rsidR="00105520" w:rsidRPr="00105520" w:rsidRDefault="00105520" w:rsidP="00105520">
                  <w:pPr>
                    <w:keepNext/>
                    <w:keepLines/>
                    <w:overflowPunct w:val="0"/>
                    <w:autoSpaceDE w:val="0"/>
                    <w:autoSpaceDN w:val="0"/>
                    <w:adjustRightInd w:val="0"/>
                    <w:spacing w:after="0"/>
                    <w:jc w:val="center"/>
                    <w:textAlignment w:val="baseline"/>
                    <w:rPr>
                      <w:rFonts w:ascii="Arial" w:eastAsia="Yu Mincho" w:hAnsi="Arial" w:cs="Arial"/>
                      <w:sz w:val="18"/>
                      <w:szCs w:val="18"/>
                      <w:lang w:val="en-US"/>
                    </w:rPr>
                  </w:pPr>
                  <w:r w:rsidRPr="00105520">
                    <w:rPr>
                      <w:rFonts w:ascii="Arial" w:eastAsia="Yu Mincho" w:hAnsi="Arial" w:cs="Arial"/>
                      <w:sz w:val="18"/>
                      <w:szCs w:val="18"/>
                      <w:lang w:val="en-US"/>
                    </w:rPr>
                    <w:t>13750</w:t>
                  </w:r>
                  <w:r w:rsidRPr="00105520">
                    <w:rPr>
                      <w:rFonts w:ascii="Arial" w:eastAsia="Yu Mincho" w:hAnsi="Arial" w:cs="Arial"/>
                      <w:sz w:val="18"/>
                      <w:szCs w:val="18"/>
                      <w:lang w:val="sv-SE"/>
                    </w:rPr>
                    <w:t xml:space="preserve"> MHz - </w:t>
                  </w:r>
                  <w:r w:rsidRPr="00105520">
                    <w:rPr>
                      <w:rFonts w:ascii="Arial" w:eastAsia="Yu Mincho" w:hAnsi="Arial" w:cs="Arial"/>
                      <w:sz w:val="18"/>
                      <w:szCs w:val="18"/>
                      <w:lang w:val="en-US"/>
                    </w:rPr>
                    <w:t>140</w:t>
                  </w:r>
                  <w:r w:rsidRPr="00105520">
                    <w:rPr>
                      <w:rFonts w:ascii="Arial" w:eastAsia="Yu Mincho" w:hAnsi="Arial" w:cs="Arial"/>
                      <w:sz w:val="18"/>
                      <w:szCs w:val="18"/>
                      <w:lang w:val="sv-SE"/>
                    </w:rPr>
                    <w:t>00 MHz</w:t>
                  </w:r>
                </w:p>
              </w:tc>
              <w:tc>
                <w:tcPr>
                  <w:tcW w:w="1786" w:type="pct"/>
                  <w:tcBorders>
                    <w:top w:val="single" w:sz="4" w:space="0" w:color="auto"/>
                    <w:left w:val="single" w:sz="4" w:space="0" w:color="auto"/>
                    <w:bottom w:val="single" w:sz="4" w:space="0" w:color="auto"/>
                    <w:right w:val="single" w:sz="4" w:space="0" w:color="auto"/>
                  </w:tcBorders>
                  <w:vAlign w:val="center"/>
                </w:tcPr>
                <w:p w14:paraId="15E41C50" w14:textId="77777777" w:rsidR="00105520" w:rsidRPr="00105520" w:rsidRDefault="00105520" w:rsidP="00105520">
                  <w:pPr>
                    <w:keepNext/>
                    <w:keepLines/>
                    <w:overflowPunct w:val="0"/>
                    <w:autoSpaceDE w:val="0"/>
                    <w:autoSpaceDN w:val="0"/>
                    <w:adjustRightInd w:val="0"/>
                    <w:spacing w:after="0"/>
                    <w:jc w:val="center"/>
                    <w:textAlignment w:val="baseline"/>
                    <w:rPr>
                      <w:rFonts w:ascii="Arial" w:eastAsia="Yu Mincho" w:hAnsi="Arial" w:cs="Arial"/>
                      <w:sz w:val="18"/>
                      <w:szCs w:val="18"/>
                      <w:lang w:val="sv-SE"/>
                    </w:rPr>
                  </w:pPr>
                  <w:r w:rsidRPr="00105520">
                    <w:rPr>
                      <w:rFonts w:ascii="Arial" w:eastAsia="Yu Mincho" w:hAnsi="Arial" w:cs="Arial"/>
                      <w:sz w:val="18"/>
                      <w:szCs w:val="18"/>
                      <w:lang w:val="sv-SE"/>
                    </w:rPr>
                    <w:t>1</w:t>
                  </w:r>
                  <w:r w:rsidRPr="00105520">
                    <w:rPr>
                      <w:rFonts w:ascii="Arial" w:eastAsia="Yu Mincho" w:hAnsi="Arial" w:cs="Arial"/>
                      <w:sz w:val="18"/>
                      <w:szCs w:val="18"/>
                      <w:lang w:val="en-US"/>
                    </w:rPr>
                    <w:t>07</w:t>
                  </w:r>
                  <w:r w:rsidRPr="00105520">
                    <w:rPr>
                      <w:rFonts w:ascii="Arial" w:eastAsia="Yu Mincho" w:hAnsi="Arial" w:cs="Arial"/>
                      <w:sz w:val="18"/>
                      <w:szCs w:val="18"/>
                      <w:lang w:val="sv-SE"/>
                    </w:rPr>
                    <w:t xml:space="preserve">00 MHz – </w:t>
                  </w:r>
                  <w:r w:rsidRPr="00105520">
                    <w:rPr>
                      <w:rFonts w:ascii="Arial" w:eastAsia="Yu Mincho" w:hAnsi="Arial" w:cs="Arial"/>
                      <w:sz w:val="18"/>
                      <w:szCs w:val="18"/>
                      <w:lang w:val="en-US"/>
                    </w:rPr>
                    <w:t>1275</w:t>
                  </w:r>
                  <w:r w:rsidRPr="00105520">
                    <w:rPr>
                      <w:rFonts w:ascii="Arial" w:eastAsia="Yu Mincho" w:hAnsi="Arial" w:cs="Arial"/>
                      <w:sz w:val="18"/>
                      <w:szCs w:val="18"/>
                      <w:lang w:val="sv-SE"/>
                    </w:rPr>
                    <w:t>0</w:t>
                  </w:r>
                  <w:r w:rsidRPr="00105520">
                    <w:rPr>
                      <w:rFonts w:ascii="Arial" w:eastAsia="Yu Mincho" w:hAnsi="Arial" w:cs="Arial"/>
                      <w:sz w:val="18"/>
                      <w:szCs w:val="18"/>
                      <w:vertAlign w:val="superscript"/>
                      <w:lang w:val="sv-SE"/>
                    </w:rPr>
                    <w:t>4</w:t>
                  </w:r>
                  <w:r w:rsidRPr="00105520">
                    <w:rPr>
                      <w:rFonts w:ascii="Arial" w:eastAsia="Yu Mincho" w:hAnsi="Arial" w:cs="Arial"/>
                      <w:sz w:val="18"/>
                      <w:szCs w:val="18"/>
                      <w:lang w:val="sv-SE"/>
                    </w:rPr>
                    <w:t xml:space="preserve"> MHz</w:t>
                  </w:r>
                </w:p>
              </w:tc>
              <w:tc>
                <w:tcPr>
                  <w:tcW w:w="714" w:type="pct"/>
                  <w:tcBorders>
                    <w:top w:val="single" w:sz="4" w:space="0" w:color="auto"/>
                    <w:left w:val="single" w:sz="4" w:space="0" w:color="auto"/>
                    <w:bottom w:val="single" w:sz="4" w:space="0" w:color="auto"/>
                    <w:right w:val="single" w:sz="4" w:space="0" w:color="auto"/>
                  </w:tcBorders>
                </w:tcPr>
                <w:p w14:paraId="6B1ED591" w14:textId="77777777" w:rsidR="00105520" w:rsidRPr="00105520" w:rsidRDefault="00105520" w:rsidP="00105520">
                  <w:pPr>
                    <w:keepNext/>
                    <w:keepLines/>
                    <w:overflowPunct w:val="0"/>
                    <w:autoSpaceDE w:val="0"/>
                    <w:autoSpaceDN w:val="0"/>
                    <w:adjustRightInd w:val="0"/>
                    <w:spacing w:after="0"/>
                    <w:jc w:val="center"/>
                    <w:textAlignment w:val="baseline"/>
                    <w:rPr>
                      <w:rFonts w:ascii="Arial" w:eastAsia="Yu Mincho" w:hAnsi="Arial" w:cs="Arial"/>
                      <w:sz w:val="18"/>
                      <w:szCs w:val="18"/>
                      <w:lang w:val="sv-SE"/>
                    </w:rPr>
                  </w:pPr>
                  <w:r w:rsidRPr="00105520">
                    <w:rPr>
                      <w:rFonts w:ascii="Arial" w:eastAsia="Yu Mincho" w:hAnsi="Arial" w:cs="Arial"/>
                      <w:sz w:val="18"/>
                      <w:szCs w:val="18"/>
                      <w:lang w:val="sv-SE"/>
                    </w:rPr>
                    <w:t>FDD</w:t>
                  </w:r>
                </w:p>
              </w:tc>
            </w:tr>
            <w:tr w:rsidR="00105520" w:rsidRPr="00105520" w14:paraId="151B1750" w14:textId="77777777" w:rsidTr="00F42CBE">
              <w:tc>
                <w:tcPr>
                  <w:tcW w:w="5000" w:type="pct"/>
                  <w:gridSpan w:val="4"/>
                  <w:tcBorders>
                    <w:top w:val="single" w:sz="4" w:space="0" w:color="auto"/>
                    <w:left w:val="single" w:sz="4" w:space="0" w:color="auto"/>
                    <w:bottom w:val="single" w:sz="4" w:space="0" w:color="auto"/>
                    <w:right w:val="single" w:sz="4" w:space="0" w:color="auto"/>
                  </w:tcBorders>
                  <w:vAlign w:val="center"/>
                </w:tcPr>
                <w:p w14:paraId="67431F77" w14:textId="77777777" w:rsidR="00105520" w:rsidRPr="00105520" w:rsidRDefault="00105520" w:rsidP="00105520">
                  <w:pPr>
                    <w:keepNext/>
                    <w:keepLines/>
                    <w:overflowPunct w:val="0"/>
                    <w:autoSpaceDE w:val="0"/>
                    <w:autoSpaceDN w:val="0"/>
                    <w:adjustRightInd w:val="0"/>
                    <w:spacing w:after="0"/>
                    <w:ind w:left="851" w:hanging="851"/>
                    <w:textAlignment w:val="baseline"/>
                    <w:rPr>
                      <w:rFonts w:ascii="Arial" w:eastAsia="Yu Mincho" w:hAnsi="Arial"/>
                      <w:sz w:val="18"/>
                      <w:lang w:val="en-US"/>
                    </w:rPr>
                  </w:pPr>
                  <w:r w:rsidRPr="00105520">
                    <w:rPr>
                      <w:rFonts w:ascii="Arial" w:eastAsia="Yu Mincho" w:hAnsi="Arial" w:cs="Arial"/>
                      <w:sz w:val="18"/>
                      <w:szCs w:val="18"/>
                      <w:lang w:val="en-US"/>
                    </w:rPr>
                    <w:t>NOTE 4:</w:t>
                  </w:r>
                  <w:r w:rsidRPr="00105520">
                    <w:rPr>
                      <w:rFonts w:ascii="Arial" w:eastAsia="Yu Mincho" w:hAnsi="Arial" w:cs="Arial"/>
                      <w:sz w:val="18"/>
                      <w:szCs w:val="18"/>
                      <w:lang w:val="en-US"/>
                    </w:rPr>
                    <w:tab/>
                    <w:t>For the US, the downlink is limited to 10700 – 12200 MHz for Mobile VSAT.</w:t>
                  </w:r>
                  <w:r w:rsidRPr="00105520">
                    <w:rPr>
                      <w:rFonts w:ascii="Arial" w:eastAsia="Yu Mincho" w:hAnsi="Arial" w:hint="eastAsia"/>
                      <w:sz w:val="18"/>
                      <w:lang w:val="en-US"/>
                    </w:rPr>
                    <w:t>.</w:t>
                  </w:r>
                </w:p>
              </w:tc>
            </w:tr>
          </w:tbl>
          <w:p w14:paraId="4B5A0DF0" w14:textId="77777777" w:rsidR="00105520" w:rsidRPr="00105520" w:rsidRDefault="00105520" w:rsidP="00105520">
            <w:pPr>
              <w:keepNext/>
              <w:keepLines/>
              <w:overflowPunct w:val="0"/>
              <w:autoSpaceDE w:val="0"/>
              <w:autoSpaceDN w:val="0"/>
              <w:adjustRightInd w:val="0"/>
              <w:spacing w:before="180"/>
              <w:ind w:left="576"/>
              <w:textAlignment w:val="baseline"/>
              <w:outlineLvl w:val="1"/>
              <w:rPr>
                <w:rFonts w:ascii="Arial" w:eastAsia="Yu Mincho" w:hAnsi="Arial"/>
                <w:sz w:val="22"/>
                <w:szCs w:val="14"/>
                <w:lang w:val="en-US" w:eastAsia="zh-CN"/>
              </w:rPr>
            </w:pPr>
          </w:p>
          <w:p w14:paraId="58D57AAA" w14:textId="77777777" w:rsidR="00105520" w:rsidRPr="00105520" w:rsidRDefault="00105520" w:rsidP="00105520">
            <w:pPr>
              <w:keepNext/>
              <w:keepLines/>
              <w:spacing w:before="60"/>
              <w:jc w:val="center"/>
              <w:rPr>
                <w:rFonts w:ascii="Arial" w:hAnsi="Arial"/>
                <w:b/>
                <w:lang w:val="en-US"/>
              </w:rPr>
            </w:pPr>
            <w:r w:rsidRPr="00105520">
              <w:rPr>
                <w:rFonts w:ascii="Arial" w:hAnsi="Arial"/>
                <w:b/>
                <w:lang w:val="en-US"/>
              </w:rPr>
              <w:t>Table 5.2.3-2: S</w:t>
            </w:r>
            <w:r w:rsidRPr="00105520">
              <w:rPr>
                <w:rFonts w:ascii="Arial" w:hAnsi="Arial" w:hint="eastAsia"/>
                <w:b/>
                <w:lang w:val="en-US"/>
              </w:rPr>
              <w:t>atellite</w:t>
            </w:r>
            <w:r w:rsidRPr="00105520">
              <w:rPr>
                <w:rFonts w:ascii="Arial" w:hAnsi="Arial"/>
                <w:b/>
                <w:lang w:val="en-US"/>
              </w:rPr>
              <w:t xml:space="preserve"> </w:t>
            </w:r>
            <w:r w:rsidRPr="00105520">
              <w:rPr>
                <w:rFonts w:ascii="Arial" w:hAnsi="Arial"/>
                <w:b/>
                <w:i/>
                <w:lang w:val="en-US"/>
              </w:rPr>
              <w:t>operating bands</w:t>
            </w:r>
            <w:r w:rsidRPr="00105520">
              <w:rPr>
                <w:rFonts w:ascii="Arial" w:hAnsi="Arial"/>
                <w:b/>
                <w:lang w:val="en-US"/>
              </w:rPr>
              <w:t xml:space="preserve"> in FR1-NTN</w:t>
            </w:r>
          </w:p>
          <w:tbl>
            <w:tblPr>
              <w:tblStyle w:val="a5"/>
              <w:tblW w:w="4121" w:type="pct"/>
              <w:tblInd w:w="988" w:type="dxa"/>
              <w:tblLook w:val="04A0" w:firstRow="1" w:lastRow="0" w:firstColumn="1" w:lastColumn="0" w:noHBand="0" w:noVBand="1"/>
            </w:tblPr>
            <w:tblGrid>
              <w:gridCol w:w="1384"/>
              <w:gridCol w:w="2491"/>
              <w:gridCol w:w="2768"/>
              <w:gridCol w:w="1107"/>
            </w:tblGrid>
            <w:tr w:rsidR="00105520" w:rsidRPr="00105520" w14:paraId="0FFF2FBF" w14:textId="77777777" w:rsidTr="00F42CBE">
              <w:tc>
                <w:tcPr>
                  <w:tcW w:w="893" w:type="pct"/>
                  <w:tcBorders>
                    <w:top w:val="single" w:sz="4" w:space="0" w:color="auto"/>
                    <w:left w:val="single" w:sz="4" w:space="0" w:color="auto"/>
                    <w:bottom w:val="single" w:sz="4" w:space="0" w:color="auto"/>
                    <w:right w:val="single" w:sz="4" w:space="0" w:color="auto"/>
                  </w:tcBorders>
                </w:tcPr>
                <w:p w14:paraId="10CFBABB" w14:textId="77777777" w:rsidR="00105520" w:rsidRPr="00105520" w:rsidRDefault="00105520" w:rsidP="00105520">
                  <w:pPr>
                    <w:keepNext/>
                    <w:keepLines/>
                    <w:overflowPunct w:val="0"/>
                    <w:autoSpaceDE w:val="0"/>
                    <w:autoSpaceDN w:val="0"/>
                    <w:adjustRightInd w:val="0"/>
                    <w:spacing w:after="0"/>
                    <w:jc w:val="center"/>
                    <w:textAlignment w:val="baseline"/>
                    <w:rPr>
                      <w:rFonts w:ascii="Arial" w:eastAsia="Yu Mincho" w:hAnsi="Arial"/>
                      <w:b/>
                      <w:bCs/>
                      <w:sz w:val="18"/>
                      <w:lang w:val="sv-SE"/>
                    </w:rPr>
                  </w:pPr>
                  <w:r w:rsidRPr="00105520">
                    <w:rPr>
                      <w:rFonts w:ascii="Arial" w:eastAsia="Yu Mincho" w:hAnsi="Arial"/>
                      <w:b/>
                      <w:sz w:val="18"/>
                      <w:lang w:val="zh-CN"/>
                    </w:rPr>
                    <w:t>Satellite operating band</w:t>
                  </w:r>
                </w:p>
              </w:tc>
              <w:tc>
                <w:tcPr>
                  <w:tcW w:w="1607" w:type="pct"/>
                  <w:tcBorders>
                    <w:top w:val="single" w:sz="4" w:space="0" w:color="auto"/>
                    <w:left w:val="single" w:sz="4" w:space="0" w:color="auto"/>
                    <w:bottom w:val="single" w:sz="4" w:space="0" w:color="auto"/>
                    <w:right w:val="single" w:sz="4" w:space="0" w:color="auto"/>
                  </w:tcBorders>
                </w:tcPr>
                <w:p w14:paraId="0C3B4BCA" w14:textId="77777777" w:rsidR="00105520" w:rsidRPr="00105520" w:rsidRDefault="00105520" w:rsidP="00105520">
                  <w:pPr>
                    <w:keepNext/>
                    <w:keepLines/>
                    <w:overflowPunct w:val="0"/>
                    <w:autoSpaceDE w:val="0"/>
                    <w:autoSpaceDN w:val="0"/>
                    <w:adjustRightInd w:val="0"/>
                    <w:spacing w:after="0"/>
                    <w:jc w:val="center"/>
                    <w:textAlignment w:val="baseline"/>
                    <w:rPr>
                      <w:rFonts w:ascii="Arial" w:eastAsia="Yu Mincho" w:hAnsi="Arial"/>
                      <w:b/>
                      <w:sz w:val="18"/>
                      <w:lang w:val="en-US"/>
                    </w:rPr>
                  </w:pPr>
                  <w:r w:rsidRPr="00105520">
                    <w:rPr>
                      <w:rFonts w:ascii="Arial" w:eastAsia="Yu Mincho" w:hAnsi="Arial"/>
                      <w:b/>
                      <w:sz w:val="18"/>
                      <w:lang w:val="en-US"/>
                    </w:rPr>
                    <w:t>Uplink (UL) operating band</w:t>
                  </w:r>
                  <w:r w:rsidRPr="00105520">
                    <w:rPr>
                      <w:rFonts w:ascii="Arial" w:eastAsia="Yu Mincho" w:hAnsi="Arial"/>
                      <w:b/>
                      <w:sz w:val="18"/>
                      <w:lang w:val="en-US"/>
                    </w:rPr>
                    <w:br/>
                    <w:t>SAN receive / UE transmit</w:t>
                  </w:r>
                </w:p>
                <w:p w14:paraId="59D72C2B" w14:textId="77777777" w:rsidR="00105520" w:rsidRPr="00105520" w:rsidRDefault="00105520" w:rsidP="00105520">
                  <w:pPr>
                    <w:keepNext/>
                    <w:keepLines/>
                    <w:overflowPunct w:val="0"/>
                    <w:autoSpaceDE w:val="0"/>
                    <w:autoSpaceDN w:val="0"/>
                    <w:adjustRightInd w:val="0"/>
                    <w:spacing w:after="0"/>
                    <w:jc w:val="center"/>
                    <w:textAlignment w:val="baseline"/>
                    <w:rPr>
                      <w:rFonts w:ascii="Arial" w:eastAsia="Yu Mincho" w:hAnsi="Arial"/>
                      <w:b/>
                      <w:bCs/>
                      <w:sz w:val="18"/>
                      <w:lang w:val="sv-SE"/>
                    </w:rPr>
                  </w:pPr>
                  <w:r w:rsidRPr="00105520">
                    <w:rPr>
                      <w:rFonts w:ascii="Arial" w:eastAsia="Yu Mincho" w:hAnsi="Arial"/>
                      <w:b/>
                      <w:sz w:val="18"/>
                      <w:lang w:val="en-US"/>
                    </w:rPr>
                    <w:t>F</w:t>
                  </w:r>
                  <w:r w:rsidRPr="00105520">
                    <w:rPr>
                      <w:rFonts w:ascii="Arial" w:eastAsia="Yu Mincho" w:hAnsi="Arial"/>
                      <w:b/>
                      <w:sz w:val="18"/>
                      <w:vertAlign w:val="subscript"/>
                      <w:lang w:val="en-US"/>
                    </w:rPr>
                    <w:t>UL,low</w:t>
                  </w:r>
                  <w:r w:rsidRPr="00105520">
                    <w:rPr>
                      <w:rFonts w:ascii="Arial" w:eastAsia="Yu Mincho" w:hAnsi="Arial"/>
                      <w:b/>
                      <w:sz w:val="18"/>
                      <w:lang w:val="en-US"/>
                    </w:rPr>
                    <w:t xml:space="preserve">   –  F</w:t>
                  </w:r>
                  <w:r w:rsidRPr="00105520">
                    <w:rPr>
                      <w:rFonts w:ascii="Arial" w:eastAsia="Yu Mincho" w:hAnsi="Arial"/>
                      <w:b/>
                      <w:sz w:val="18"/>
                      <w:vertAlign w:val="subscript"/>
                      <w:lang w:val="en-US"/>
                    </w:rPr>
                    <w:t>UL,high</w:t>
                  </w:r>
                </w:p>
              </w:tc>
              <w:tc>
                <w:tcPr>
                  <w:tcW w:w="1786" w:type="pct"/>
                  <w:tcBorders>
                    <w:top w:val="single" w:sz="4" w:space="0" w:color="auto"/>
                    <w:left w:val="single" w:sz="4" w:space="0" w:color="auto"/>
                    <w:bottom w:val="single" w:sz="4" w:space="0" w:color="auto"/>
                    <w:right w:val="single" w:sz="4" w:space="0" w:color="auto"/>
                  </w:tcBorders>
                </w:tcPr>
                <w:p w14:paraId="2EC658C5" w14:textId="77777777" w:rsidR="00105520" w:rsidRPr="00105520" w:rsidRDefault="00105520" w:rsidP="00105520">
                  <w:pPr>
                    <w:keepNext/>
                    <w:keepLines/>
                    <w:overflowPunct w:val="0"/>
                    <w:autoSpaceDE w:val="0"/>
                    <w:autoSpaceDN w:val="0"/>
                    <w:adjustRightInd w:val="0"/>
                    <w:spacing w:after="0"/>
                    <w:jc w:val="center"/>
                    <w:textAlignment w:val="baseline"/>
                    <w:rPr>
                      <w:rFonts w:ascii="Arial" w:eastAsia="Yu Mincho" w:hAnsi="Arial"/>
                      <w:b/>
                      <w:sz w:val="18"/>
                      <w:lang w:val="en-US"/>
                    </w:rPr>
                  </w:pPr>
                  <w:r w:rsidRPr="00105520">
                    <w:rPr>
                      <w:rFonts w:ascii="Arial" w:eastAsia="Yu Mincho" w:hAnsi="Arial"/>
                      <w:b/>
                      <w:sz w:val="18"/>
                      <w:lang w:val="en-US"/>
                    </w:rPr>
                    <w:t>Downlink (DL) operating band</w:t>
                  </w:r>
                  <w:r w:rsidRPr="00105520">
                    <w:rPr>
                      <w:rFonts w:ascii="Arial" w:eastAsia="Yu Mincho" w:hAnsi="Arial"/>
                      <w:b/>
                      <w:sz w:val="18"/>
                      <w:lang w:val="en-US"/>
                    </w:rPr>
                    <w:br/>
                    <w:t>SAN transmit / UE receive</w:t>
                  </w:r>
                </w:p>
                <w:p w14:paraId="0A484DAB" w14:textId="77777777" w:rsidR="00105520" w:rsidRPr="00105520" w:rsidRDefault="00105520" w:rsidP="00105520">
                  <w:pPr>
                    <w:keepNext/>
                    <w:keepLines/>
                    <w:overflowPunct w:val="0"/>
                    <w:autoSpaceDE w:val="0"/>
                    <w:autoSpaceDN w:val="0"/>
                    <w:adjustRightInd w:val="0"/>
                    <w:spacing w:after="0"/>
                    <w:jc w:val="center"/>
                    <w:textAlignment w:val="baseline"/>
                    <w:rPr>
                      <w:rFonts w:ascii="Arial" w:eastAsia="Yu Mincho" w:hAnsi="Arial"/>
                      <w:b/>
                      <w:bCs/>
                      <w:sz w:val="18"/>
                      <w:lang w:val="sv-SE"/>
                    </w:rPr>
                  </w:pPr>
                  <w:r w:rsidRPr="00105520">
                    <w:rPr>
                      <w:rFonts w:ascii="Arial" w:eastAsia="Yu Mincho" w:hAnsi="Arial"/>
                      <w:b/>
                      <w:sz w:val="18"/>
                      <w:lang w:val="en-US"/>
                    </w:rPr>
                    <w:t>F</w:t>
                  </w:r>
                  <w:r w:rsidRPr="00105520">
                    <w:rPr>
                      <w:rFonts w:ascii="Arial" w:eastAsia="Yu Mincho" w:hAnsi="Arial"/>
                      <w:b/>
                      <w:sz w:val="18"/>
                      <w:vertAlign w:val="subscript"/>
                      <w:lang w:val="en-US"/>
                    </w:rPr>
                    <w:t>DL,low</w:t>
                  </w:r>
                  <w:r w:rsidRPr="00105520">
                    <w:rPr>
                      <w:rFonts w:ascii="Arial" w:eastAsia="Yu Mincho" w:hAnsi="Arial"/>
                      <w:b/>
                      <w:sz w:val="18"/>
                      <w:lang w:val="en-US"/>
                    </w:rPr>
                    <w:t xml:space="preserve">   –  F</w:t>
                  </w:r>
                  <w:r w:rsidRPr="00105520">
                    <w:rPr>
                      <w:rFonts w:ascii="Arial" w:eastAsia="Yu Mincho" w:hAnsi="Arial"/>
                      <w:b/>
                      <w:sz w:val="18"/>
                      <w:vertAlign w:val="subscript"/>
                      <w:lang w:val="en-US"/>
                    </w:rPr>
                    <w:t>DL,high</w:t>
                  </w:r>
                </w:p>
              </w:tc>
              <w:tc>
                <w:tcPr>
                  <w:tcW w:w="714" w:type="pct"/>
                  <w:tcBorders>
                    <w:top w:val="single" w:sz="4" w:space="0" w:color="auto"/>
                    <w:left w:val="single" w:sz="4" w:space="0" w:color="auto"/>
                    <w:bottom w:val="single" w:sz="4" w:space="0" w:color="auto"/>
                    <w:right w:val="single" w:sz="4" w:space="0" w:color="auto"/>
                  </w:tcBorders>
                </w:tcPr>
                <w:p w14:paraId="12D85345" w14:textId="77777777" w:rsidR="00105520" w:rsidRPr="00105520" w:rsidRDefault="00105520" w:rsidP="00105520">
                  <w:pPr>
                    <w:keepNext/>
                    <w:keepLines/>
                    <w:overflowPunct w:val="0"/>
                    <w:autoSpaceDE w:val="0"/>
                    <w:autoSpaceDN w:val="0"/>
                    <w:adjustRightInd w:val="0"/>
                    <w:spacing w:after="0"/>
                    <w:jc w:val="center"/>
                    <w:textAlignment w:val="baseline"/>
                    <w:rPr>
                      <w:rFonts w:ascii="Arial" w:eastAsia="Yu Mincho" w:hAnsi="Arial"/>
                      <w:b/>
                      <w:bCs/>
                      <w:sz w:val="18"/>
                      <w:lang w:val="sv-SE"/>
                    </w:rPr>
                  </w:pPr>
                  <w:r w:rsidRPr="00105520">
                    <w:rPr>
                      <w:rFonts w:ascii="Arial" w:eastAsia="Yu Mincho" w:hAnsi="Arial"/>
                      <w:b/>
                      <w:sz w:val="18"/>
                      <w:lang w:val="zh-CN"/>
                    </w:rPr>
                    <w:t>Duplex mode</w:t>
                  </w:r>
                </w:p>
              </w:tc>
            </w:tr>
            <w:tr w:rsidR="00105520" w:rsidRPr="00105520" w14:paraId="42E2A0EF" w14:textId="77777777" w:rsidTr="00F42CBE">
              <w:tc>
                <w:tcPr>
                  <w:tcW w:w="893" w:type="pct"/>
                  <w:tcBorders>
                    <w:top w:val="single" w:sz="4" w:space="0" w:color="auto"/>
                    <w:left w:val="single" w:sz="4" w:space="0" w:color="auto"/>
                    <w:bottom w:val="single" w:sz="4" w:space="0" w:color="auto"/>
                    <w:right w:val="single" w:sz="4" w:space="0" w:color="auto"/>
                  </w:tcBorders>
                  <w:vAlign w:val="center"/>
                </w:tcPr>
                <w:p w14:paraId="4BD77645" w14:textId="77777777" w:rsidR="00105520" w:rsidRPr="00105520" w:rsidRDefault="00105520" w:rsidP="00105520">
                  <w:pPr>
                    <w:keepNext/>
                    <w:keepLines/>
                    <w:overflowPunct w:val="0"/>
                    <w:autoSpaceDE w:val="0"/>
                    <w:autoSpaceDN w:val="0"/>
                    <w:adjustRightInd w:val="0"/>
                    <w:spacing w:after="0"/>
                    <w:jc w:val="center"/>
                    <w:textAlignment w:val="baseline"/>
                    <w:rPr>
                      <w:rFonts w:ascii="Arial" w:eastAsia="Yu Mincho" w:hAnsi="Arial"/>
                      <w:sz w:val="18"/>
                      <w:lang w:val="sv-SE"/>
                    </w:rPr>
                  </w:pPr>
                  <w:r w:rsidRPr="00105520">
                    <w:rPr>
                      <w:rFonts w:ascii="Arial" w:eastAsia="Yu Mincho" w:hAnsi="Arial"/>
                      <w:sz w:val="18"/>
                      <w:lang w:val="sv-SE"/>
                    </w:rPr>
                    <w:t>n248</w:t>
                  </w:r>
                </w:p>
              </w:tc>
              <w:tc>
                <w:tcPr>
                  <w:tcW w:w="1607" w:type="pct"/>
                  <w:tcBorders>
                    <w:top w:val="single" w:sz="4" w:space="0" w:color="auto"/>
                    <w:left w:val="single" w:sz="4" w:space="0" w:color="auto"/>
                    <w:bottom w:val="single" w:sz="4" w:space="0" w:color="auto"/>
                    <w:right w:val="single" w:sz="4" w:space="0" w:color="auto"/>
                  </w:tcBorders>
                  <w:vAlign w:val="center"/>
                </w:tcPr>
                <w:p w14:paraId="23E124A3" w14:textId="77777777" w:rsidR="00105520" w:rsidRPr="00105520" w:rsidRDefault="00105520" w:rsidP="00105520">
                  <w:pPr>
                    <w:keepNext/>
                    <w:keepLines/>
                    <w:overflowPunct w:val="0"/>
                    <w:autoSpaceDE w:val="0"/>
                    <w:autoSpaceDN w:val="0"/>
                    <w:adjustRightInd w:val="0"/>
                    <w:spacing w:after="0"/>
                    <w:jc w:val="center"/>
                    <w:textAlignment w:val="baseline"/>
                    <w:rPr>
                      <w:rFonts w:ascii="Arial" w:eastAsia="Yu Mincho" w:hAnsi="Arial"/>
                      <w:sz w:val="18"/>
                      <w:lang w:val="sv-SE"/>
                    </w:rPr>
                  </w:pPr>
                  <w:r w:rsidRPr="00105520">
                    <w:rPr>
                      <w:rFonts w:ascii="Arial" w:eastAsia="Yu Mincho" w:hAnsi="Arial" w:cs="Arial"/>
                      <w:sz w:val="18"/>
                      <w:szCs w:val="18"/>
                      <w:lang w:val="en-US"/>
                    </w:rPr>
                    <w:t>140</w:t>
                  </w:r>
                  <w:r w:rsidRPr="00105520">
                    <w:rPr>
                      <w:rFonts w:ascii="Arial" w:eastAsia="Yu Mincho" w:hAnsi="Arial" w:cs="Arial"/>
                      <w:sz w:val="18"/>
                      <w:szCs w:val="18"/>
                      <w:lang w:val="sv-SE"/>
                    </w:rPr>
                    <w:t xml:space="preserve">00 MHz - </w:t>
                  </w:r>
                  <w:r w:rsidRPr="00105520">
                    <w:rPr>
                      <w:rFonts w:ascii="Arial" w:eastAsia="Yu Mincho" w:hAnsi="Arial" w:cs="Arial"/>
                      <w:sz w:val="18"/>
                      <w:szCs w:val="18"/>
                      <w:lang w:val="en-US"/>
                    </w:rPr>
                    <w:t>145</w:t>
                  </w:r>
                  <w:r w:rsidRPr="00105520">
                    <w:rPr>
                      <w:rFonts w:ascii="Arial" w:eastAsia="Yu Mincho" w:hAnsi="Arial" w:cs="Arial"/>
                      <w:sz w:val="18"/>
                      <w:szCs w:val="18"/>
                      <w:lang w:val="sv-SE"/>
                    </w:rPr>
                    <w:t>00 MHz</w:t>
                  </w:r>
                </w:p>
              </w:tc>
              <w:tc>
                <w:tcPr>
                  <w:tcW w:w="1786" w:type="pct"/>
                  <w:tcBorders>
                    <w:top w:val="single" w:sz="4" w:space="0" w:color="auto"/>
                    <w:left w:val="single" w:sz="4" w:space="0" w:color="auto"/>
                    <w:bottom w:val="single" w:sz="4" w:space="0" w:color="auto"/>
                    <w:right w:val="single" w:sz="4" w:space="0" w:color="auto"/>
                  </w:tcBorders>
                  <w:vAlign w:val="center"/>
                </w:tcPr>
                <w:p w14:paraId="0F474674" w14:textId="77777777" w:rsidR="00105520" w:rsidRPr="00105520" w:rsidRDefault="00105520" w:rsidP="00105520">
                  <w:pPr>
                    <w:keepNext/>
                    <w:keepLines/>
                    <w:overflowPunct w:val="0"/>
                    <w:autoSpaceDE w:val="0"/>
                    <w:autoSpaceDN w:val="0"/>
                    <w:adjustRightInd w:val="0"/>
                    <w:spacing w:after="0"/>
                    <w:jc w:val="center"/>
                    <w:textAlignment w:val="baseline"/>
                    <w:rPr>
                      <w:rFonts w:ascii="Arial" w:eastAsia="Yu Mincho" w:hAnsi="Arial"/>
                      <w:sz w:val="18"/>
                      <w:lang w:val="sv-SE"/>
                    </w:rPr>
                  </w:pPr>
                  <w:r w:rsidRPr="00105520">
                    <w:rPr>
                      <w:rFonts w:ascii="Arial" w:eastAsia="Yu Mincho" w:hAnsi="Arial" w:cs="Arial"/>
                      <w:sz w:val="18"/>
                      <w:szCs w:val="18"/>
                      <w:lang w:val="sv-SE"/>
                    </w:rPr>
                    <w:t>1</w:t>
                  </w:r>
                  <w:r w:rsidRPr="00105520">
                    <w:rPr>
                      <w:rFonts w:ascii="Arial" w:eastAsia="Yu Mincho" w:hAnsi="Arial" w:cs="Arial"/>
                      <w:sz w:val="18"/>
                      <w:szCs w:val="18"/>
                      <w:lang w:val="en-US"/>
                    </w:rPr>
                    <w:t>07</w:t>
                  </w:r>
                  <w:r w:rsidRPr="00105520">
                    <w:rPr>
                      <w:rFonts w:ascii="Arial" w:eastAsia="Yu Mincho" w:hAnsi="Arial" w:cs="Arial"/>
                      <w:sz w:val="18"/>
                      <w:szCs w:val="18"/>
                      <w:lang w:val="sv-SE"/>
                    </w:rPr>
                    <w:t xml:space="preserve">00 MHz – </w:t>
                  </w:r>
                  <w:r w:rsidRPr="00105520">
                    <w:rPr>
                      <w:rFonts w:ascii="Arial" w:eastAsia="Yu Mincho" w:hAnsi="Arial" w:cs="Arial"/>
                      <w:sz w:val="18"/>
                      <w:szCs w:val="18"/>
                      <w:lang w:val="en-US"/>
                    </w:rPr>
                    <w:t>1275</w:t>
                  </w:r>
                  <w:r w:rsidRPr="00105520">
                    <w:rPr>
                      <w:rFonts w:ascii="Arial" w:eastAsia="Yu Mincho" w:hAnsi="Arial" w:cs="Arial"/>
                      <w:sz w:val="18"/>
                      <w:szCs w:val="18"/>
                      <w:lang w:val="sv-SE"/>
                    </w:rPr>
                    <w:t>0</w:t>
                  </w:r>
                  <w:r w:rsidRPr="00105520">
                    <w:rPr>
                      <w:rFonts w:ascii="Arial" w:eastAsia="Yu Mincho" w:hAnsi="Arial" w:cs="Arial"/>
                      <w:sz w:val="18"/>
                      <w:szCs w:val="18"/>
                      <w:vertAlign w:val="superscript"/>
                      <w:lang w:val="sv-SE"/>
                    </w:rPr>
                    <w:t>1</w:t>
                  </w:r>
                  <w:r w:rsidRPr="00105520">
                    <w:rPr>
                      <w:rFonts w:ascii="Arial" w:eastAsia="Yu Mincho" w:hAnsi="Arial" w:cs="Arial"/>
                      <w:sz w:val="18"/>
                      <w:szCs w:val="18"/>
                      <w:lang w:val="sv-SE"/>
                    </w:rPr>
                    <w:t xml:space="preserve"> MHz</w:t>
                  </w:r>
                </w:p>
              </w:tc>
              <w:tc>
                <w:tcPr>
                  <w:tcW w:w="714" w:type="pct"/>
                  <w:tcBorders>
                    <w:top w:val="single" w:sz="4" w:space="0" w:color="auto"/>
                    <w:left w:val="single" w:sz="4" w:space="0" w:color="auto"/>
                    <w:bottom w:val="single" w:sz="4" w:space="0" w:color="auto"/>
                    <w:right w:val="single" w:sz="4" w:space="0" w:color="auto"/>
                  </w:tcBorders>
                </w:tcPr>
                <w:p w14:paraId="3C667D53" w14:textId="77777777" w:rsidR="00105520" w:rsidRPr="00105520" w:rsidRDefault="00105520" w:rsidP="00105520">
                  <w:pPr>
                    <w:keepNext/>
                    <w:keepLines/>
                    <w:overflowPunct w:val="0"/>
                    <w:autoSpaceDE w:val="0"/>
                    <w:autoSpaceDN w:val="0"/>
                    <w:adjustRightInd w:val="0"/>
                    <w:spacing w:after="0"/>
                    <w:jc w:val="center"/>
                    <w:textAlignment w:val="baseline"/>
                    <w:rPr>
                      <w:rFonts w:ascii="Arial" w:eastAsia="Yu Mincho" w:hAnsi="Arial"/>
                      <w:sz w:val="18"/>
                      <w:lang w:val="sv-SE"/>
                    </w:rPr>
                  </w:pPr>
                  <w:r w:rsidRPr="00105520">
                    <w:rPr>
                      <w:rFonts w:ascii="Arial" w:eastAsia="Yu Mincho" w:hAnsi="Arial" w:cs="Arial"/>
                      <w:sz w:val="18"/>
                      <w:szCs w:val="18"/>
                      <w:lang w:val="sv-SE"/>
                    </w:rPr>
                    <w:t>FDD</w:t>
                  </w:r>
                </w:p>
              </w:tc>
            </w:tr>
            <w:tr w:rsidR="00105520" w:rsidRPr="00105520" w14:paraId="430D35B3" w14:textId="77777777" w:rsidTr="00F42CBE">
              <w:tc>
                <w:tcPr>
                  <w:tcW w:w="893" w:type="pct"/>
                  <w:tcBorders>
                    <w:top w:val="single" w:sz="4" w:space="0" w:color="auto"/>
                    <w:left w:val="single" w:sz="4" w:space="0" w:color="auto"/>
                    <w:bottom w:val="single" w:sz="4" w:space="0" w:color="auto"/>
                    <w:right w:val="single" w:sz="4" w:space="0" w:color="auto"/>
                  </w:tcBorders>
                  <w:vAlign w:val="center"/>
                </w:tcPr>
                <w:p w14:paraId="0B44CB1E" w14:textId="77777777" w:rsidR="00105520" w:rsidRPr="00105520" w:rsidRDefault="00105520" w:rsidP="00105520">
                  <w:pPr>
                    <w:keepNext/>
                    <w:keepLines/>
                    <w:overflowPunct w:val="0"/>
                    <w:autoSpaceDE w:val="0"/>
                    <w:autoSpaceDN w:val="0"/>
                    <w:adjustRightInd w:val="0"/>
                    <w:spacing w:after="0"/>
                    <w:jc w:val="center"/>
                    <w:textAlignment w:val="baseline"/>
                    <w:rPr>
                      <w:rFonts w:ascii="Arial" w:eastAsia="Yu Mincho" w:hAnsi="Arial"/>
                      <w:sz w:val="18"/>
                      <w:lang w:val="sv-SE"/>
                    </w:rPr>
                  </w:pPr>
                  <w:r w:rsidRPr="00105520">
                    <w:rPr>
                      <w:rFonts w:ascii="Arial" w:eastAsia="Yu Mincho" w:hAnsi="Arial"/>
                      <w:sz w:val="18"/>
                      <w:lang w:val="sv-SE"/>
                    </w:rPr>
                    <w:t>n247</w:t>
                  </w:r>
                </w:p>
              </w:tc>
              <w:tc>
                <w:tcPr>
                  <w:tcW w:w="1607" w:type="pct"/>
                  <w:tcBorders>
                    <w:top w:val="single" w:sz="4" w:space="0" w:color="auto"/>
                    <w:left w:val="single" w:sz="4" w:space="0" w:color="auto"/>
                    <w:bottom w:val="single" w:sz="4" w:space="0" w:color="auto"/>
                    <w:right w:val="single" w:sz="4" w:space="0" w:color="auto"/>
                  </w:tcBorders>
                  <w:vAlign w:val="center"/>
                </w:tcPr>
                <w:p w14:paraId="6930ECA7" w14:textId="77777777" w:rsidR="00105520" w:rsidRPr="00105520" w:rsidRDefault="00105520" w:rsidP="00105520">
                  <w:pPr>
                    <w:keepNext/>
                    <w:keepLines/>
                    <w:overflowPunct w:val="0"/>
                    <w:autoSpaceDE w:val="0"/>
                    <w:autoSpaceDN w:val="0"/>
                    <w:adjustRightInd w:val="0"/>
                    <w:spacing w:after="0"/>
                    <w:jc w:val="center"/>
                    <w:textAlignment w:val="baseline"/>
                    <w:rPr>
                      <w:rFonts w:ascii="Arial" w:eastAsia="Yu Mincho" w:hAnsi="Arial"/>
                      <w:sz w:val="18"/>
                      <w:lang w:val="sv-SE"/>
                    </w:rPr>
                  </w:pPr>
                  <w:r w:rsidRPr="00105520">
                    <w:rPr>
                      <w:rFonts w:ascii="Arial" w:eastAsia="Yu Mincho" w:hAnsi="Arial" w:cs="Arial"/>
                      <w:sz w:val="18"/>
                      <w:szCs w:val="18"/>
                      <w:lang w:val="en-US"/>
                    </w:rPr>
                    <w:t>13750</w:t>
                  </w:r>
                  <w:r w:rsidRPr="00105520">
                    <w:rPr>
                      <w:rFonts w:ascii="Arial" w:eastAsia="Yu Mincho" w:hAnsi="Arial" w:cs="Arial"/>
                      <w:sz w:val="18"/>
                      <w:szCs w:val="18"/>
                      <w:lang w:val="sv-SE"/>
                    </w:rPr>
                    <w:t xml:space="preserve"> MHz - </w:t>
                  </w:r>
                  <w:r w:rsidRPr="00105520">
                    <w:rPr>
                      <w:rFonts w:ascii="Arial" w:eastAsia="Yu Mincho" w:hAnsi="Arial" w:cs="Arial"/>
                      <w:sz w:val="18"/>
                      <w:szCs w:val="18"/>
                      <w:lang w:val="en-US"/>
                    </w:rPr>
                    <w:t>140</w:t>
                  </w:r>
                  <w:r w:rsidRPr="00105520">
                    <w:rPr>
                      <w:rFonts w:ascii="Arial" w:eastAsia="Yu Mincho" w:hAnsi="Arial" w:cs="Arial"/>
                      <w:sz w:val="18"/>
                      <w:szCs w:val="18"/>
                      <w:lang w:val="sv-SE"/>
                    </w:rPr>
                    <w:t>00 MHz</w:t>
                  </w:r>
                </w:p>
              </w:tc>
              <w:tc>
                <w:tcPr>
                  <w:tcW w:w="1786" w:type="pct"/>
                  <w:tcBorders>
                    <w:top w:val="single" w:sz="4" w:space="0" w:color="auto"/>
                    <w:left w:val="single" w:sz="4" w:space="0" w:color="auto"/>
                    <w:bottom w:val="single" w:sz="4" w:space="0" w:color="auto"/>
                    <w:right w:val="single" w:sz="4" w:space="0" w:color="auto"/>
                  </w:tcBorders>
                  <w:vAlign w:val="center"/>
                </w:tcPr>
                <w:p w14:paraId="14F3A9B3" w14:textId="77777777" w:rsidR="00105520" w:rsidRPr="00105520" w:rsidRDefault="00105520" w:rsidP="00105520">
                  <w:pPr>
                    <w:keepNext/>
                    <w:keepLines/>
                    <w:overflowPunct w:val="0"/>
                    <w:autoSpaceDE w:val="0"/>
                    <w:autoSpaceDN w:val="0"/>
                    <w:adjustRightInd w:val="0"/>
                    <w:spacing w:after="0"/>
                    <w:jc w:val="center"/>
                    <w:textAlignment w:val="baseline"/>
                    <w:rPr>
                      <w:rFonts w:ascii="Arial" w:eastAsia="Yu Mincho" w:hAnsi="Arial"/>
                      <w:sz w:val="18"/>
                      <w:lang w:val="sv-SE"/>
                    </w:rPr>
                  </w:pPr>
                  <w:r w:rsidRPr="00105520">
                    <w:rPr>
                      <w:rFonts w:ascii="Arial" w:eastAsia="Yu Mincho" w:hAnsi="Arial" w:cs="Arial"/>
                      <w:sz w:val="18"/>
                      <w:szCs w:val="18"/>
                      <w:lang w:val="sv-SE"/>
                    </w:rPr>
                    <w:t>1</w:t>
                  </w:r>
                  <w:r w:rsidRPr="00105520">
                    <w:rPr>
                      <w:rFonts w:ascii="Arial" w:eastAsia="Yu Mincho" w:hAnsi="Arial" w:cs="Arial"/>
                      <w:sz w:val="18"/>
                      <w:szCs w:val="18"/>
                      <w:lang w:val="en-US"/>
                    </w:rPr>
                    <w:t>07</w:t>
                  </w:r>
                  <w:r w:rsidRPr="00105520">
                    <w:rPr>
                      <w:rFonts w:ascii="Arial" w:eastAsia="Yu Mincho" w:hAnsi="Arial" w:cs="Arial"/>
                      <w:sz w:val="18"/>
                      <w:szCs w:val="18"/>
                      <w:lang w:val="sv-SE"/>
                    </w:rPr>
                    <w:t xml:space="preserve">00 MHz – </w:t>
                  </w:r>
                  <w:r w:rsidRPr="00105520">
                    <w:rPr>
                      <w:rFonts w:ascii="Arial" w:eastAsia="Yu Mincho" w:hAnsi="Arial" w:cs="Arial"/>
                      <w:sz w:val="18"/>
                      <w:szCs w:val="18"/>
                      <w:lang w:val="en-US"/>
                    </w:rPr>
                    <w:t>1275</w:t>
                  </w:r>
                  <w:r w:rsidRPr="00105520">
                    <w:rPr>
                      <w:rFonts w:ascii="Arial" w:eastAsia="Yu Mincho" w:hAnsi="Arial" w:cs="Arial"/>
                      <w:sz w:val="18"/>
                      <w:szCs w:val="18"/>
                      <w:lang w:val="sv-SE"/>
                    </w:rPr>
                    <w:t>0</w:t>
                  </w:r>
                  <w:r w:rsidRPr="00105520">
                    <w:rPr>
                      <w:rFonts w:ascii="Arial" w:eastAsia="Yu Mincho" w:hAnsi="Arial" w:cs="Arial"/>
                      <w:sz w:val="18"/>
                      <w:szCs w:val="18"/>
                      <w:vertAlign w:val="superscript"/>
                      <w:lang w:val="sv-SE"/>
                    </w:rPr>
                    <w:t>1</w:t>
                  </w:r>
                  <w:r w:rsidRPr="00105520">
                    <w:rPr>
                      <w:rFonts w:ascii="Arial" w:eastAsia="Yu Mincho" w:hAnsi="Arial" w:cs="Arial"/>
                      <w:sz w:val="18"/>
                      <w:szCs w:val="18"/>
                      <w:lang w:val="sv-SE"/>
                    </w:rPr>
                    <w:t xml:space="preserve"> MHz</w:t>
                  </w:r>
                </w:p>
              </w:tc>
              <w:tc>
                <w:tcPr>
                  <w:tcW w:w="714" w:type="pct"/>
                  <w:tcBorders>
                    <w:top w:val="single" w:sz="4" w:space="0" w:color="auto"/>
                    <w:left w:val="single" w:sz="4" w:space="0" w:color="auto"/>
                    <w:bottom w:val="single" w:sz="4" w:space="0" w:color="auto"/>
                    <w:right w:val="single" w:sz="4" w:space="0" w:color="auto"/>
                  </w:tcBorders>
                </w:tcPr>
                <w:p w14:paraId="62C1E223" w14:textId="77777777" w:rsidR="00105520" w:rsidRPr="00105520" w:rsidRDefault="00105520" w:rsidP="00105520">
                  <w:pPr>
                    <w:keepNext/>
                    <w:keepLines/>
                    <w:overflowPunct w:val="0"/>
                    <w:autoSpaceDE w:val="0"/>
                    <w:autoSpaceDN w:val="0"/>
                    <w:adjustRightInd w:val="0"/>
                    <w:spacing w:after="0"/>
                    <w:jc w:val="center"/>
                    <w:textAlignment w:val="baseline"/>
                    <w:rPr>
                      <w:rFonts w:ascii="Arial" w:eastAsia="Yu Mincho" w:hAnsi="Arial"/>
                      <w:sz w:val="18"/>
                      <w:lang w:val="sv-SE"/>
                    </w:rPr>
                  </w:pPr>
                  <w:r w:rsidRPr="00105520">
                    <w:rPr>
                      <w:rFonts w:ascii="Arial" w:eastAsia="Yu Mincho" w:hAnsi="Arial" w:cs="Arial"/>
                      <w:sz w:val="18"/>
                      <w:szCs w:val="18"/>
                      <w:lang w:val="sv-SE"/>
                    </w:rPr>
                    <w:t>FDD</w:t>
                  </w:r>
                </w:p>
              </w:tc>
            </w:tr>
            <w:tr w:rsidR="00105520" w:rsidRPr="00105520" w14:paraId="4F0373C6" w14:textId="77777777" w:rsidTr="00F42CBE">
              <w:tc>
                <w:tcPr>
                  <w:tcW w:w="5000" w:type="pct"/>
                  <w:gridSpan w:val="4"/>
                  <w:tcBorders>
                    <w:top w:val="single" w:sz="4" w:space="0" w:color="auto"/>
                    <w:left w:val="single" w:sz="4" w:space="0" w:color="auto"/>
                    <w:bottom w:val="single" w:sz="4" w:space="0" w:color="auto"/>
                    <w:right w:val="single" w:sz="4" w:space="0" w:color="auto"/>
                  </w:tcBorders>
                  <w:vAlign w:val="center"/>
                </w:tcPr>
                <w:p w14:paraId="6CD1FDD3" w14:textId="77777777" w:rsidR="00105520" w:rsidRPr="00105520" w:rsidRDefault="00105520" w:rsidP="00105520">
                  <w:pPr>
                    <w:keepNext/>
                    <w:keepLines/>
                    <w:overflowPunct w:val="0"/>
                    <w:autoSpaceDE w:val="0"/>
                    <w:autoSpaceDN w:val="0"/>
                    <w:adjustRightInd w:val="0"/>
                    <w:spacing w:after="0"/>
                    <w:ind w:left="851" w:hanging="851"/>
                    <w:textAlignment w:val="baseline"/>
                    <w:rPr>
                      <w:rFonts w:ascii="Arial" w:eastAsia="Yu Mincho" w:hAnsi="Arial"/>
                      <w:sz w:val="18"/>
                      <w:lang w:val="en-US"/>
                    </w:rPr>
                  </w:pPr>
                  <w:r w:rsidRPr="00105520">
                    <w:rPr>
                      <w:rFonts w:ascii="Arial" w:eastAsia="Yu Mincho" w:hAnsi="Arial" w:cs="Arial"/>
                      <w:sz w:val="18"/>
                      <w:szCs w:val="18"/>
                      <w:lang w:val="en-US"/>
                    </w:rPr>
                    <w:t>NOTE 1:</w:t>
                  </w:r>
                  <w:r w:rsidRPr="00105520">
                    <w:rPr>
                      <w:rFonts w:ascii="Arial" w:eastAsia="Yu Mincho" w:hAnsi="Arial" w:cs="Arial"/>
                      <w:sz w:val="18"/>
                      <w:szCs w:val="18"/>
                      <w:lang w:val="en-US"/>
                    </w:rPr>
                    <w:tab/>
                    <w:t>For the US, the downlink is limited to 10700 – 12200 MHz for Mobile VSAT.</w:t>
                  </w:r>
                  <w:r w:rsidRPr="00105520">
                    <w:rPr>
                      <w:rFonts w:ascii="Arial" w:eastAsia="Yu Mincho" w:hAnsi="Arial" w:hint="eastAsia"/>
                      <w:sz w:val="18"/>
                      <w:lang w:val="en-US"/>
                    </w:rPr>
                    <w:t>.</w:t>
                  </w:r>
                </w:p>
              </w:tc>
            </w:tr>
          </w:tbl>
          <w:p w14:paraId="179661E3" w14:textId="77777777" w:rsidR="00105520" w:rsidRPr="00105520" w:rsidRDefault="00105520" w:rsidP="003611E5">
            <w:pPr>
              <w:rPr>
                <w:lang w:eastAsia="zh-CN"/>
              </w:rPr>
            </w:pPr>
          </w:p>
        </w:tc>
      </w:tr>
    </w:tbl>
    <w:p w14:paraId="2924B3F7" w14:textId="527D50F7" w:rsidR="00105520" w:rsidRDefault="00105520" w:rsidP="003611E5">
      <w:pPr>
        <w:rPr>
          <w:lang w:eastAsia="zh-CN"/>
        </w:rPr>
      </w:pPr>
    </w:p>
    <w:p w14:paraId="2C97EBFF" w14:textId="31004C9F" w:rsidR="00105520" w:rsidRDefault="00105520" w:rsidP="003611E5">
      <w:pPr>
        <w:rPr>
          <w:lang w:eastAsia="zh-CN"/>
        </w:rPr>
      </w:pPr>
      <w:r>
        <w:rPr>
          <w:rFonts w:hint="eastAsia"/>
          <w:lang w:eastAsia="zh-CN"/>
        </w:rPr>
        <w:t>An</w:t>
      </w:r>
      <w:r>
        <w:rPr>
          <w:lang w:eastAsia="zh-CN"/>
        </w:rPr>
        <w:t xml:space="preserve">d in the current TS 38.108, the </w:t>
      </w:r>
      <w:r>
        <w:t>Δ</w:t>
      </w:r>
      <w:r>
        <w:rPr>
          <w:lang w:eastAsia="zh-CN"/>
        </w:rPr>
        <w:t>foob is defined as follows:</w:t>
      </w:r>
    </w:p>
    <w:tbl>
      <w:tblPr>
        <w:tblStyle w:val="a5"/>
        <w:tblW w:w="0" w:type="auto"/>
        <w:tblLook w:val="04A0" w:firstRow="1" w:lastRow="0" w:firstColumn="1" w:lastColumn="0" w:noHBand="0" w:noVBand="1"/>
      </w:tblPr>
      <w:tblGrid>
        <w:gridCol w:w="9629"/>
      </w:tblGrid>
      <w:tr w:rsidR="00105520" w14:paraId="2FABE9B7" w14:textId="77777777" w:rsidTr="00105520">
        <w:tc>
          <w:tcPr>
            <w:tcW w:w="9629" w:type="dxa"/>
          </w:tcPr>
          <w:p w14:paraId="29EAB1A6" w14:textId="087C6932" w:rsidR="00105520" w:rsidRPr="00105520" w:rsidRDefault="00105520" w:rsidP="00105520">
            <w:pPr>
              <w:rPr>
                <w:i/>
                <w:lang w:eastAsia="zh-CN"/>
              </w:rPr>
            </w:pPr>
            <w:r w:rsidRPr="00105520">
              <w:rPr>
                <w:rFonts w:hint="eastAsia"/>
                <w:i/>
                <w:lang w:eastAsia="zh-CN"/>
              </w:rPr>
              <w:t>F</w:t>
            </w:r>
            <w:r w:rsidRPr="00105520">
              <w:rPr>
                <w:i/>
                <w:lang w:eastAsia="zh-CN"/>
              </w:rPr>
              <w:t>or 1-O:</w:t>
            </w:r>
          </w:p>
          <w:p w14:paraId="532C6BB2" w14:textId="394512B0" w:rsidR="00105520" w:rsidRPr="00105520" w:rsidRDefault="00105520" w:rsidP="00105520">
            <w:pPr>
              <w:keepNext/>
              <w:keepLines/>
              <w:spacing w:before="60"/>
              <w:jc w:val="center"/>
              <w:rPr>
                <w:rFonts w:ascii="Arial" w:hAnsi="Arial"/>
                <w:b/>
                <w:iCs/>
                <w:lang w:val="en-US" w:eastAsia="zh-CN"/>
              </w:rPr>
            </w:pPr>
            <w:r w:rsidRPr="00105520">
              <w:rPr>
                <w:rFonts w:ascii="Arial" w:hAnsi="Arial"/>
                <w:b/>
              </w:rPr>
              <w:t>Table 10.6.2.1-2: Δf</w:t>
            </w:r>
            <w:r w:rsidRPr="00105520">
              <w:rPr>
                <w:rFonts w:ascii="Arial" w:hAnsi="Arial"/>
                <w:b/>
                <w:vertAlign w:val="subscript"/>
              </w:rPr>
              <w:t>OOB</w:t>
            </w:r>
            <w:r w:rsidRPr="00105520">
              <w:rPr>
                <w:rFonts w:ascii="Arial" w:hAnsi="Arial"/>
                <w:b/>
              </w:rPr>
              <w:t xml:space="preserve"> offset for satellite </w:t>
            </w:r>
            <w:r w:rsidRPr="00105520">
              <w:rPr>
                <w:rFonts w:ascii="Arial" w:hAnsi="Arial"/>
                <w:b/>
                <w:i/>
              </w:rPr>
              <w:t>operating bands</w:t>
            </w:r>
            <w:r w:rsidRPr="00105520">
              <w:rPr>
                <w:rFonts w:ascii="Arial" w:hAnsi="Arial"/>
                <w:b/>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3472"/>
              <w:gridCol w:w="1219"/>
            </w:tblGrid>
            <w:tr w:rsidR="00105520" w:rsidRPr="00105520" w14:paraId="5C47E869" w14:textId="77777777" w:rsidTr="00F42CBE">
              <w:trPr>
                <w:cantSplit/>
                <w:jc w:val="center"/>
              </w:trPr>
              <w:tc>
                <w:tcPr>
                  <w:tcW w:w="1344" w:type="dxa"/>
                </w:tcPr>
                <w:p w14:paraId="6A2C5D1C" w14:textId="77777777" w:rsidR="00105520" w:rsidRPr="00105520" w:rsidRDefault="00105520" w:rsidP="00105520">
                  <w:pPr>
                    <w:keepNext/>
                    <w:keepLines/>
                    <w:spacing w:after="0"/>
                    <w:jc w:val="center"/>
                    <w:rPr>
                      <w:rFonts w:ascii="Arial" w:hAnsi="Arial"/>
                      <w:b/>
                      <w:sz w:val="18"/>
                      <w:lang w:eastAsia="zh-CN"/>
                    </w:rPr>
                  </w:pPr>
                  <w:r w:rsidRPr="00105520">
                    <w:rPr>
                      <w:rFonts w:ascii="Arial" w:hAnsi="Arial"/>
                      <w:b/>
                      <w:sz w:val="18"/>
                      <w:lang w:val="fr-FR" w:eastAsia="zh-CN"/>
                    </w:rPr>
                    <w:t>SAN</w:t>
                  </w:r>
                  <w:r w:rsidRPr="00105520">
                    <w:rPr>
                      <w:rFonts w:ascii="Arial" w:hAnsi="Arial"/>
                      <w:b/>
                      <w:sz w:val="18"/>
                      <w:lang w:eastAsia="zh-CN"/>
                    </w:rPr>
                    <w:t xml:space="preserve"> type</w:t>
                  </w:r>
                </w:p>
              </w:tc>
              <w:tc>
                <w:tcPr>
                  <w:tcW w:w="3472" w:type="dxa"/>
                  <w:shd w:val="clear" w:color="auto" w:fill="auto"/>
                </w:tcPr>
                <w:p w14:paraId="42FCE605" w14:textId="77777777" w:rsidR="00105520" w:rsidRPr="00105520" w:rsidRDefault="00105520" w:rsidP="00105520">
                  <w:pPr>
                    <w:keepNext/>
                    <w:keepLines/>
                    <w:spacing w:after="0"/>
                    <w:jc w:val="center"/>
                    <w:rPr>
                      <w:rFonts w:ascii="Arial" w:hAnsi="Arial"/>
                      <w:b/>
                      <w:sz w:val="18"/>
                    </w:rPr>
                  </w:pPr>
                  <w:r w:rsidRPr="00105520">
                    <w:rPr>
                      <w:rFonts w:ascii="Arial" w:hAnsi="Arial"/>
                      <w:b/>
                      <w:i/>
                      <w:sz w:val="18"/>
                    </w:rPr>
                    <w:t>Operating band</w:t>
                  </w:r>
                  <w:r w:rsidRPr="00105520">
                    <w:rPr>
                      <w:rFonts w:ascii="Arial" w:hAnsi="Arial"/>
                      <w:b/>
                      <w:sz w:val="18"/>
                    </w:rPr>
                    <w:t xml:space="preserve"> characteristics</w:t>
                  </w:r>
                </w:p>
              </w:tc>
              <w:tc>
                <w:tcPr>
                  <w:tcW w:w="1219" w:type="dxa"/>
                  <w:shd w:val="clear" w:color="auto" w:fill="auto"/>
                </w:tcPr>
                <w:p w14:paraId="7B112867" w14:textId="77777777" w:rsidR="00105520" w:rsidRPr="00105520" w:rsidRDefault="00105520" w:rsidP="00105520">
                  <w:pPr>
                    <w:keepNext/>
                    <w:keepLines/>
                    <w:spacing w:after="0"/>
                    <w:jc w:val="center"/>
                    <w:rPr>
                      <w:rFonts w:ascii="Arial" w:hAnsi="Arial"/>
                      <w:b/>
                      <w:sz w:val="18"/>
                    </w:rPr>
                  </w:pPr>
                  <w:r w:rsidRPr="00105520">
                    <w:rPr>
                      <w:rFonts w:ascii="Arial" w:hAnsi="Arial"/>
                      <w:b/>
                      <w:sz w:val="18"/>
                    </w:rPr>
                    <w:t>Δf</w:t>
                  </w:r>
                  <w:r w:rsidRPr="00105520">
                    <w:rPr>
                      <w:rFonts w:ascii="Arial" w:hAnsi="Arial"/>
                      <w:b/>
                      <w:sz w:val="18"/>
                      <w:vertAlign w:val="subscript"/>
                    </w:rPr>
                    <w:t>OOB</w:t>
                  </w:r>
                  <w:r w:rsidRPr="00105520">
                    <w:rPr>
                      <w:rFonts w:ascii="Arial" w:hAnsi="Arial"/>
                      <w:b/>
                      <w:sz w:val="18"/>
                    </w:rPr>
                    <w:t xml:space="preserve"> (MHz)</w:t>
                  </w:r>
                </w:p>
              </w:tc>
            </w:tr>
            <w:tr w:rsidR="00105520" w:rsidRPr="00105520" w14:paraId="558BA899" w14:textId="77777777" w:rsidTr="00F42CBE">
              <w:trPr>
                <w:cantSplit/>
                <w:jc w:val="center"/>
              </w:trPr>
              <w:tc>
                <w:tcPr>
                  <w:tcW w:w="1344" w:type="dxa"/>
                </w:tcPr>
                <w:p w14:paraId="4DABDAB0" w14:textId="77777777" w:rsidR="00105520" w:rsidRPr="00105520" w:rsidRDefault="00105520" w:rsidP="00105520">
                  <w:pPr>
                    <w:keepNext/>
                    <w:keepLines/>
                    <w:spacing w:after="0"/>
                    <w:rPr>
                      <w:rFonts w:ascii="Arial" w:hAnsi="Arial"/>
                      <w:sz w:val="18"/>
                    </w:rPr>
                  </w:pPr>
                  <w:r w:rsidRPr="00105520">
                    <w:rPr>
                      <w:rFonts w:ascii="Arial" w:hAnsi="Arial"/>
                      <w:i/>
                      <w:sz w:val="18"/>
                      <w:lang w:eastAsia="zh-CN"/>
                    </w:rPr>
                    <w:t>SAN type 1-O</w:t>
                  </w:r>
                </w:p>
              </w:tc>
              <w:tc>
                <w:tcPr>
                  <w:tcW w:w="3472" w:type="dxa"/>
                  <w:shd w:val="clear" w:color="auto" w:fill="auto"/>
                </w:tcPr>
                <w:p w14:paraId="54F163E8" w14:textId="77777777" w:rsidR="00105520" w:rsidRPr="00105520" w:rsidRDefault="00105520" w:rsidP="00105520">
                  <w:pPr>
                    <w:keepNext/>
                    <w:keepLines/>
                    <w:spacing w:after="0"/>
                    <w:rPr>
                      <w:rFonts w:ascii="Arial" w:hAnsi="Arial"/>
                      <w:sz w:val="18"/>
                    </w:rPr>
                  </w:pPr>
                  <w:r w:rsidRPr="00105520">
                    <w:rPr>
                      <w:rFonts w:ascii="Arial" w:hAnsi="Arial" w:cs="Arial"/>
                      <w:sz w:val="18"/>
                    </w:rPr>
                    <w:t>F</w:t>
                  </w:r>
                  <w:r w:rsidRPr="00105520">
                    <w:rPr>
                      <w:rFonts w:ascii="Arial" w:hAnsi="Arial" w:cs="Arial"/>
                      <w:sz w:val="18"/>
                      <w:vertAlign w:val="subscript"/>
                    </w:rPr>
                    <w:t>UL,high</w:t>
                  </w:r>
                  <w:r w:rsidRPr="00105520">
                    <w:rPr>
                      <w:rFonts w:ascii="Arial" w:hAnsi="Arial"/>
                      <w:sz w:val="18"/>
                    </w:rPr>
                    <w:t xml:space="preserve"> – </w:t>
                  </w:r>
                  <w:r w:rsidRPr="00105520">
                    <w:rPr>
                      <w:rFonts w:ascii="Arial" w:hAnsi="Arial" w:cs="Arial"/>
                      <w:sz w:val="18"/>
                    </w:rPr>
                    <w:t>F</w:t>
                  </w:r>
                  <w:r w:rsidRPr="00105520">
                    <w:rPr>
                      <w:rFonts w:ascii="Arial" w:hAnsi="Arial" w:cs="Arial"/>
                      <w:sz w:val="18"/>
                      <w:vertAlign w:val="subscript"/>
                    </w:rPr>
                    <w:t>UL,low</w:t>
                  </w:r>
                  <w:r w:rsidRPr="00105520">
                    <w:rPr>
                      <w:rFonts w:ascii="Arial" w:hAnsi="Arial" w:cs="Arial"/>
                      <w:sz w:val="18"/>
                    </w:rPr>
                    <w:t xml:space="preserve"> &lt; 1</w:t>
                  </w:r>
                  <w:r w:rsidRPr="00105520">
                    <w:rPr>
                      <w:rFonts w:ascii="Arial" w:hAnsi="Arial" w:cs="Arial"/>
                      <w:sz w:val="18"/>
                      <w:lang w:eastAsia="zh-CN"/>
                    </w:rPr>
                    <w:t>00 MHz</w:t>
                  </w:r>
                </w:p>
              </w:tc>
              <w:tc>
                <w:tcPr>
                  <w:tcW w:w="1219" w:type="dxa"/>
                  <w:shd w:val="clear" w:color="auto" w:fill="auto"/>
                </w:tcPr>
                <w:p w14:paraId="4B92B08B" w14:textId="77777777" w:rsidR="00105520" w:rsidRPr="00105520" w:rsidRDefault="00105520" w:rsidP="00105520">
                  <w:pPr>
                    <w:keepNext/>
                    <w:keepLines/>
                    <w:spacing w:after="0"/>
                    <w:jc w:val="center"/>
                    <w:rPr>
                      <w:rFonts w:ascii="Arial" w:hAnsi="Arial"/>
                      <w:sz w:val="18"/>
                    </w:rPr>
                  </w:pPr>
                  <w:r w:rsidRPr="00105520">
                    <w:rPr>
                      <w:rFonts w:ascii="Arial" w:hAnsi="Arial"/>
                      <w:sz w:val="18"/>
                    </w:rPr>
                    <w:t>20</w:t>
                  </w:r>
                </w:p>
              </w:tc>
            </w:tr>
          </w:tbl>
          <w:p w14:paraId="73F12708" w14:textId="3627A755" w:rsidR="00105520" w:rsidRPr="00105520" w:rsidRDefault="00105520" w:rsidP="00105520">
            <w:pPr>
              <w:rPr>
                <w:i/>
                <w:lang w:eastAsia="zh-CN"/>
              </w:rPr>
            </w:pPr>
            <w:r w:rsidRPr="00105520">
              <w:rPr>
                <w:rFonts w:hint="eastAsia"/>
                <w:i/>
                <w:lang w:eastAsia="zh-CN"/>
              </w:rPr>
              <w:t>F</w:t>
            </w:r>
            <w:r w:rsidRPr="00105520">
              <w:rPr>
                <w:i/>
                <w:lang w:eastAsia="zh-CN"/>
              </w:rPr>
              <w:t xml:space="preserve">or </w:t>
            </w:r>
            <w:r>
              <w:rPr>
                <w:i/>
                <w:lang w:eastAsia="zh-CN"/>
              </w:rPr>
              <w:t>2</w:t>
            </w:r>
            <w:r w:rsidRPr="00105520">
              <w:rPr>
                <w:i/>
                <w:lang w:eastAsia="zh-CN"/>
              </w:rPr>
              <w:t>-O:</w:t>
            </w:r>
          </w:p>
          <w:p w14:paraId="5C6C7A87" w14:textId="77777777" w:rsidR="00105520" w:rsidRPr="00105520" w:rsidRDefault="00105520" w:rsidP="00105520">
            <w:pPr>
              <w:keepNext/>
              <w:keepLines/>
              <w:spacing w:before="60"/>
              <w:jc w:val="center"/>
              <w:rPr>
                <w:rFonts w:ascii="Arial" w:hAnsi="Arial"/>
                <w:b/>
                <w:iCs/>
                <w:lang w:val="en-US" w:eastAsia="zh-CN"/>
              </w:rPr>
            </w:pPr>
            <w:r w:rsidRPr="00105520">
              <w:rPr>
                <w:rFonts w:ascii="Arial" w:hAnsi="Arial"/>
                <w:b/>
              </w:rPr>
              <w:t>Table 10.6.</w:t>
            </w:r>
            <w:r w:rsidRPr="00105520">
              <w:rPr>
                <w:rFonts w:ascii="Arial" w:hAnsi="Arial" w:hint="eastAsia"/>
                <w:b/>
                <w:lang w:eastAsia="zh-CN"/>
              </w:rPr>
              <w:t>3</w:t>
            </w:r>
            <w:r w:rsidRPr="00105520">
              <w:rPr>
                <w:rFonts w:ascii="Arial" w:hAnsi="Arial"/>
                <w:b/>
              </w:rPr>
              <w:t>.1-2: Δf</w:t>
            </w:r>
            <w:r w:rsidRPr="00105520">
              <w:rPr>
                <w:rFonts w:ascii="Arial" w:hAnsi="Arial"/>
                <w:b/>
                <w:vertAlign w:val="subscript"/>
              </w:rPr>
              <w:t>OOB</w:t>
            </w:r>
            <w:r w:rsidRPr="00105520">
              <w:rPr>
                <w:rFonts w:ascii="Arial" w:hAnsi="Arial"/>
                <w:b/>
              </w:rPr>
              <w:t xml:space="preserve"> offset for satellite </w:t>
            </w:r>
            <w:r w:rsidRPr="00105520">
              <w:rPr>
                <w:rFonts w:ascii="Arial" w:hAnsi="Arial"/>
                <w:b/>
                <w:i/>
              </w:rPr>
              <w:t>operating bands</w:t>
            </w:r>
            <w:r w:rsidRPr="00105520">
              <w:rPr>
                <w:rFonts w:ascii="Arial" w:hAnsi="Arial"/>
                <w:b/>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3472"/>
              <w:gridCol w:w="1219"/>
            </w:tblGrid>
            <w:tr w:rsidR="00105520" w:rsidRPr="00105520" w14:paraId="4A44ECCC" w14:textId="77777777" w:rsidTr="00F42CBE">
              <w:trPr>
                <w:cantSplit/>
                <w:jc w:val="center"/>
              </w:trPr>
              <w:tc>
                <w:tcPr>
                  <w:tcW w:w="1344" w:type="dxa"/>
                </w:tcPr>
                <w:p w14:paraId="48A5666F" w14:textId="77777777" w:rsidR="00105520" w:rsidRPr="00105520" w:rsidRDefault="00105520" w:rsidP="00105520">
                  <w:pPr>
                    <w:keepNext/>
                    <w:keepLines/>
                    <w:spacing w:after="0"/>
                    <w:jc w:val="center"/>
                    <w:rPr>
                      <w:rFonts w:ascii="Arial" w:hAnsi="Arial"/>
                      <w:b/>
                      <w:sz w:val="18"/>
                      <w:lang w:eastAsia="zh-CN"/>
                    </w:rPr>
                  </w:pPr>
                  <w:r w:rsidRPr="00105520">
                    <w:rPr>
                      <w:rFonts w:ascii="Arial" w:hAnsi="Arial"/>
                      <w:b/>
                      <w:sz w:val="18"/>
                      <w:lang w:val="fr-FR" w:eastAsia="zh-CN"/>
                    </w:rPr>
                    <w:t>SAN</w:t>
                  </w:r>
                  <w:r w:rsidRPr="00105520">
                    <w:rPr>
                      <w:rFonts w:ascii="Arial" w:hAnsi="Arial"/>
                      <w:b/>
                      <w:sz w:val="18"/>
                      <w:lang w:eastAsia="zh-CN"/>
                    </w:rPr>
                    <w:t xml:space="preserve"> type</w:t>
                  </w:r>
                </w:p>
              </w:tc>
              <w:tc>
                <w:tcPr>
                  <w:tcW w:w="3472" w:type="dxa"/>
                  <w:shd w:val="clear" w:color="auto" w:fill="auto"/>
                </w:tcPr>
                <w:p w14:paraId="0C577E8E" w14:textId="77777777" w:rsidR="00105520" w:rsidRPr="00105520" w:rsidRDefault="00105520" w:rsidP="00105520">
                  <w:pPr>
                    <w:keepNext/>
                    <w:keepLines/>
                    <w:spacing w:after="0"/>
                    <w:jc w:val="center"/>
                    <w:rPr>
                      <w:rFonts w:ascii="Arial" w:hAnsi="Arial"/>
                      <w:b/>
                      <w:sz w:val="18"/>
                    </w:rPr>
                  </w:pPr>
                  <w:r w:rsidRPr="00105520">
                    <w:rPr>
                      <w:rFonts w:ascii="Arial" w:hAnsi="Arial"/>
                      <w:b/>
                      <w:i/>
                      <w:sz w:val="18"/>
                    </w:rPr>
                    <w:t>Operating band</w:t>
                  </w:r>
                  <w:r w:rsidRPr="00105520">
                    <w:rPr>
                      <w:rFonts w:ascii="Arial" w:hAnsi="Arial"/>
                      <w:b/>
                      <w:sz w:val="18"/>
                    </w:rPr>
                    <w:t xml:space="preserve"> characteristics</w:t>
                  </w:r>
                </w:p>
              </w:tc>
              <w:tc>
                <w:tcPr>
                  <w:tcW w:w="1219" w:type="dxa"/>
                  <w:shd w:val="clear" w:color="auto" w:fill="auto"/>
                </w:tcPr>
                <w:p w14:paraId="139EB2FA" w14:textId="77777777" w:rsidR="00105520" w:rsidRPr="00105520" w:rsidRDefault="00105520" w:rsidP="00105520">
                  <w:pPr>
                    <w:keepNext/>
                    <w:keepLines/>
                    <w:spacing w:after="0"/>
                    <w:jc w:val="center"/>
                    <w:rPr>
                      <w:rFonts w:ascii="Arial" w:hAnsi="Arial"/>
                      <w:b/>
                      <w:sz w:val="18"/>
                    </w:rPr>
                  </w:pPr>
                  <w:r w:rsidRPr="00105520">
                    <w:rPr>
                      <w:rFonts w:ascii="Arial" w:hAnsi="Arial"/>
                      <w:b/>
                      <w:sz w:val="18"/>
                    </w:rPr>
                    <w:t>Δf</w:t>
                  </w:r>
                  <w:r w:rsidRPr="00105520">
                    <w:rPr>
                      <w:rFonts w:ascii="Arial" w:hAnsi="Arial"/>
                      <w:b/>
                      <w:sz w:val="18"/>
                      <w:vertAlign w:val="subscript"/>
                    </w:rPr>
                    <w:t>OOB</w:t>
                  </w:r>
                  <w:r w:rsidRPr="00105520">
                    <w:rPr>
                      <w:rFonts w:ascii="Arial" w:hAnsi="Arial"/>
                      <w:b/>
                      <w:sz w:val="18"/>
                    </w:rPr>
                    <w:t xml:space="preserve"> (MHz)</w:t>
                  </w:r>
                </w:p>
              </w:tc>
            </w:tr>
            <w:tr w:rsidR="00105520" w:rsidRPr="00105520" w14:paraId="3D43C5C5" w14:textId="77777777" w:rsidTr="00F42CBE">
              <w:trPr>
                <w:cantSplit/>
                <w:jc w:val="center"/>
              </w:trPr>
              <w:tc>
                <w:tcPr>
                  <w:tcW w:w="1344" w:type="dxa"/>
                </w:tcPr>
                <w:p w14:paraId="513D2EFE" w14:textId="77777777" w:rsidR="00105520" w:rsidRPr="00105520" w:rsidRDefault="00105520" w:rsidP="00105520">
                  <w:pPr>
                    <w:keepNext/>
                    <w:keepLines/>
                    <w:spacing w:after="0"/>
                    <w:rPr>
                      <w:rFonts w:ascii="Arial" w:hAnsi="Arial"/>
                      <w:sz w:val="18"/>
                    </w:rPr>
                  </w:pPr>
                  <w:r w:rsidRPr="00105520">
                    <w:rPr>
                      <w:rFonts w:ascii="Arial" w:hAnsi="Arial"/>
                      <w:i/>
                      <w:sz w:val="18"/>
                      <w:lang w:eastAsia="zh-CN"/>
                    </w:rPr>
                    <w:t xml:space="preserve">SAN type </w:t>
                  </w:r>
                  <w:r w:rsidRPr="00105520">
                    <w:rPr>
                      <w:rFonts w:ascii="Arial" w:hAnsi="Arial" w:hint="eastAsia"/>
                      <w:i/>
                      <w:sz w:val="18"/>
                      <w:lang w:eastAsia="zh-CN"/>
                    </w:rPr>
                    <w:t>2</w:t>
                  </w:r>
                  <w:r w:rsidRPr="00105520">
                    <w:rPr>
                      <w:rFonts w:ascii="Arial" w:hAnsi="Arial"/>
                      <w:i/>
                      <w:sz w:val="18"/>
                      <w:lang w:eastAsia="zh-CN"/>
                    </w:rPr>
                    <w:t>-O</w:t>
                  </w:r>
                </w:p>
              </w:tc>
              <w:tc>
                <w:tcPr>
                  <w:tcW w:w="3472" w:type="dxa"/>
                  <w:shd w:val="clear" w:color="auto" w:fill="auto"/>
                </w:tcPr>
                <w:p w14:paraId="507F3363" w14:textId="77777777" w:rsidR="00105520" w:rsidRPr="00105520" w:rsidRDefault="00105520" w:rsidP="00105520">
                  <w:pPr>
                    <w:keepNext/>
                    <w:keepLines/>
                    <w:spacing w:after="0"/>
                    <w:rPr>
                      <w:rFonts w:ascii="Arial" w:hAnsi="Arial"/>
                      <w:sz w:val="18"/>
                    </w:rPr>
                  </w:pPr>
                  <w:r w:rsidRPr="00105520">
                    <w:rPr>
                      <w:rFonts w:ascii="Arial" w:hAnsi="Arial" w:cs="Arial"/>
                      <w:sz w:val="18"/>
                    </w:rPr>
                    <w:t>F</w:t>
                  </w:r>
                  <w:r w:rsidRPr="00105520">
                    <w:rPr>
                      <w:rFonts w:ascii="Arial" w:hAnsi="Arial" w:cs="Arial"/>
                      <w:sz w:val="18"/>
                      <w:vertAlign w:val="subscript"/>
                    </w:rPr>
                    <w:t>UL,high</w:t>
                  </w:r>
                  <w:r w:rsidRPr="00105520">
                    <w:rPr>
                      <w:rFonts w:ascii="Arial" w:hAnsi="Arial"/>
                      <w:sz w:val="18"/>
                    </w:rPr>
                    <w:t xml:space="preserve"> – </w:t>
                  </w:r>
                  <w:r w:rsidRPr="00105520">
                    <w:rPr>
                      <w:rFonts w:ascii="Arial" w:hAnsi="Arial" w:cs="Arial"/>
                      <w:sz w:val="18"/>
                    </w:rPr>
                    <w:t>F</w:t>
                  </w:r>
                  <w:r w:rsidRPr="00105520">
                    <w:rPr>
                      <w:rFonts w:ascii="Arial" w:hAnsi="Arial" w:cs="Arial"/>
                      <w:sz w:val="18"/>
                      <w:vertAlign w:val="subscript"/>
                    </w:rPr>
                    <w:t>UL,low</w:t>
                  </w:r>
                  <w:r w:rsidRPr="00105520">
                    <w:rPr>
                      <w:rFonts w:ascii="Arial" w:hAnsi="Arial" w:cs="Arial"/>
                      <w:sz w:val="18"/>
                    </w:rPr>
                    <w:t xml:space="preserve"> </w:t>
                  </w:r>
                  <w:r w:rsidRPr="00105520">
                    <w:rPr>
                      <w:rFonts w:ascii="Arial" w:hAnsi="Arial"/>
                      <w:sz w:val="18"/>
                    </w:rPr>
                    <w:t xml:space="preserve"> </w:t>
                  </w:r>
                  <w:r w:rsidRPr="00105520">
                    <w:rPr>
                      <w:rFonts w:ascii="Arial" w:hAnsi="Arial" w:hint="eastAsia"/>
                      <w:sz w:val="18"/>
                    </w:rPr>
                    <w:t>≤</w:t>
                  </w:r>
                  <w:r w:rsidRPr="00105520">
                    <w:rPr>
                      <w:rFonts w:ascii="Arial" w:hAnsi="Arial" w:cs="Arial"/>
                      <w:sz w:val="18"/>
                    </w:rPr>
                    <w:t xml:space="preserve"> </w:t>
                  </w:r>
                  <w:r w:rsidRPr="00105520">
                    <w:rPr>
                      <w:rFonts w:ascii="Arial" w:hAnsi="Arial"/>
                      <w:sz w:val="18"/>
                    </w:rPr>
                    <w:t>4000</w:t>
                  </w:r>
                  <w:r w:rsidRPr="00105520">
                    <w:rPr>
                      <w:rFonts w:ascii="Arial" w:hAnsi="Arial" w:cs="Arial"/>
                      <w:sz w:val="18"/>
                      <w:lang w:eastAsia="zh-CN"/>
                    </w:rPr>
                    <w:t xml:space="preserve"> MHz</w:t>
                  </w:r>
                </w:p>
              </w:tc>
              <w:tc>
                <w:tcPr>
                  <w:tcW w:w="1219" w:type="dxa"/>
                  <w:shd w:val="clear" w:color="auto" w:fill="auto"/>
                </w:tcPr>
                <w:p w14:paraId="3AE34E68" w14:textId="77777777" w:rsidR="00105520" w:rsidRPr="00105520" w:rsidRDefault="00105520" w:rsidP="00105520">
                  <w:pPr>
                    <w:keepNext/>
                    <w:keepLines/>
                    <w:spacing w:after="0"/>
                    <w:jc w:val="center"/>
                    <w:rPr>
                      <w:rFonts w:ascii="Arial" w:hAnsi="Arial"/>
                      <w:sz w:val="18"/>
                      <w:lang w:eastAsia="zh-CN"/>
                    </w:rPr>
                  </w:pPr>
                  <w:r w:rsidRPr="00105520">
                    <w:rPr>
                      <w:rFonts w:ascii="Arial" w:hAnsi="Arial" w:hint="eastAsia"/>
                      <w:sz w:val="18"/>
                      <w:lang w:eastAsia="zh-CN"/>
                    </w:rPr>
                    <w:t>1500</w:t>
                  </w:r>
                </w:p>
              </w:tc>
            </w:tr>
          </w:tbl>
          <w:p w14:paraId="1DE9DC0F" w14:textId="77777777" w:rsidR="00105520" w:rsidRDefault="00105520" w:rsidP="003611E5">
            <w:pPr>
              <w:rPr>
                <w:lang w:eastAsia="zh-CN"/>
              </w:rPr>
            </w:pPr>
          </w:p>
        </w:tc>
      </w:tr>
    </w:tbl>
    <w:p w14:paraId="73884301" w14:textId="69CFE932" w:rsidR="00105520" w:rsidRDefault="00105520" w:rsidP="003611E5">
      <w:pPr>
        <w:rPr>
          <w:lang w:eastAsia="zh-CN"/>
        </w:rPr>
      </w:pPr>
    </w:p>
    <w:p w14:paraId="6832076A" w14:textId="670874AA" w:rsidR="00105520" w:rsidRDefault="00105520" w:rsidP="003611E5">
      <w:pPr>
        <w:rPr>
          <w:lang w:eastAsia="zh-CN"/>
        </w:rPr>
      </w:pPr>
      <w:r>
        <w:rPr>
          <w:rFonts w:hint="eastAsia"/>
          <w:lang w:eastAsia="zh-CN"/>
        </w:rPr>
        <w:t>In</w:t>
      </w:r>
      <w:r>
        <w:rPr>
          <w:lang w:eastAsia="zh-CN"/>
        </w:rPr>
        <w:t xml:space="preserve"> current spec, the 2-O operating band characteristics were defined to accommodate the NTN</w:t>
      </w:r>
      <w:r w:rsidR="00AC0F64">
        <w:rPr>
          <w:lang w:eastAsia="zh-CN"/>
        </w:rPr>
        <w:t xml:space="preserve"> Ka-band, while the 1-O were considering FR1-NTN bands. The</w:t>
      </w:r>
      <w:r w:rsidR="00AC0F64" w:rsidRPr="00AC0F64">
        <w:rPr>
          <w:rFonts w:ascii="Arial" w:hAnsi="Arial" w:cs="Arial"/>
          <w:sz w:val="18"/>
        </w:rPr>
        <w:t xml:space="preserve"> </w:t>
      </w:r>
      <w:r w:rsidR="00AC0F64" w:rsidRPr="00AC0F64">
        <w:rPr>
          <w:lang w:eastAsia="zh-CN"/>
        </w:rPr>
        <w:t>F</w:t>
      </w:r>
      <w:r w:rsidR="00AC0F64" w:rsidRPr="00AC0F64">
        <w:rPr>
          <w:vertAlign w:val="subscript"/>
          <w:lang w:eastAsia="zh-CN"/>
        </w:rPr>
        <w:t>UL,high</w:t>
      </w:r>
      <w:r w:rsidR="00AC0F64" w:rsidRPr="00AC0F64">
        <w:rPr>
          <w:lang w:eastAsia="zh-CN"/>
        </w:rPr>
        <w:t xml:space="preserve"> – F</w:t>
      </w:r>
      <w:r w:rsidR="00AC0F64" w:rsidRPr="00AC0F64">
        <w:rPr>
          <w:vertAlign w:val="subscript"/>
          <w:lang w:eastAsia="zh-CN"/>
        </w:rPr>
        <w:t>UL,low</w:t>
      </w:r>
      <w:r w:rsidR="00AC0F64">
        <w:rPr>
          <w:lang w:eastAsia="zh-CN"/>
        </w:rPr>
        <w:t xml:space="preserve"> of n509/n508 or n248/n247 are 500 MHz and 250 MHz respectively, which does not fit into any of these current ranges.</w:t>
      </w:r>
    </w:p>
    <w:p w14:paraId="4A708EAD" w14:textId="692D8BA2" w:rsidR="0068201F" w:rsidRDefault="0068201F" w:rsidP="003611E5">
      <w:pPr>
        <w:rPr>
          <w:lang w:eastAsia="zh-CN"/>
        </w:rPr>
      </w:pPr>
      <w:r w:rsidRPr="0068201F">
        <w:rPr>
          <w:b/>
          <w:lang w:eastAsia="zh-CN"/>
        </w:rPr>
        <w:t>Observation 1</w:t>
      </w:r>
      <w:r>
        <w:rPr>
          <w:lang w:eastAsia="zh-CN"/>
        </w:rPr>
        <w:t xml:space="preserve">: The existing </w:t>
      </w:r>
      <w:r w:rsidRPr="00105520">
        <w:rPr>
          <w:lang w:eastAsia="zh-CN"/>
        </w:rPr>
        <w:t>Δf</w:t>
      </w:r>
      <w:r w:rsidR="00DD5032">
        <w:rPr>
          <w:lang w:eastAsia="zh-CN"/>
        </w:rPr>
        <w:t>oob</w:t>
      </w:r>
      <w:r w:rsidRPr="0068201F">
        <w:rPr>
          <w:rFonts w:ascii="Arial" w:hAnsi="Arial"/>
        </w:rPr>
        <w:t xml:space="preserve"> </w:t>
      </w:r>
      <w:r w:rsidRPr="0068201F">
        <w:rPr>
          <w:lang w:eastAsia="zh-CN"/>
        </w:rPr>
        <w:t xml:space="preserve">and its </w:t>
      </w:r>
      <w:r>
        <w:rPr>
          <w:lang w:eastAsia="zh-CN"/>
        </w:rPr>
        <w:t>corresponding operating band characteristics does not fit the NTN Ku-band.</w:t>
      </w:r>
    </w:p>
    <w:p w14:paraId="78F67C78" w14:textId="77777777" w:rsidR="0068201F" w:rsidRDefault="0068201F" w:rsidP="003611E5">
      <w:pPr>
        <w:rPr>
          <w:lang w:eastAsia="zh-CN"/>
        </w:rPr>
      </w:pPr>
    </w:p>
    <w:p w14:paraId="3F5172FA" w14:textId="2537999B" w:rsidR="00105520" w:rsidRDefault="0068201F" w:rsidP="003611E5">
      <w:pPr>
        <w:rPr>
          <w:lang w:eastAsia="zh-CN"/>
        </w:rPr>
      </w:pPr>
      <w:r>
        <w:rPr>
          <w:rFonts w:hint="eastAsia"/>
          <w:lang w:eastAsia="zh-CN"/>
        </w:rPr>
        <w:t>F</w:t>
      </w:r>
      <w:r>
        <w:rPr>
          <w:lang w:eastAsia="zh-CN"/>
        </w:rPr>
        <w:t>rom the TR 38.922[3], the base station in similar frequency range 14.8~15.35GHz to Ku-band has been studied and agreed with the following:</w:t>
      </w:r>
    </w:p>
    <w:tbl>
      <w:tblPr>
        <w:tblStyle w:val="a5"/>
        <w:tblW w:w="0" w:type="auto"/>
        <w:tblLook w:val="04A0" w:firstRow="1" w:lastRow="0" w:firstColumn="1" w:lastColumn="0" w:noHBand="0" w:noVBand="1"/>
      </w:tblPr>
      <w:tblGrid>
        <w:gridCol w:w="9629"/>
      </w:tblGrid>
      <w:tr w:rsidR="0068201F" w14:paraId="29A6EB41" w14:textId="77777777" w:rsidTr="0068201F">
        <w:tc>
          <w:tcPr>
            <w:tcW w:w="9629" w:type="dxa"/>
          </w:tcPr>
          <w:p w14:paraId="2E478F3D" w14:textId="77777777" w:rsidR="0068201F" w:rsidRDefault="0068201F" w:rsidP="0068201F">
            <w:pPr>
              <w:pStyle w:val="4"/>
              <w:rPr>
                <w:rFonts w:eastAsia="MS Mincho"/>
                <w:lang w:eastAsia="ja-JP"/>
              </w:rPr>
            </w:pPr>
            <w:bookmarkStart w:id="3" w:name="_Toc66101036"/>
            <w:bookmarkStart w:id="4" w:name="_Toc67990393"/>
            <w:bookmarkStart w:id="5" w:name="_Toc98750004"/>
            <w:bookmarkStart w:id="6" w:name="_Toc191376833"/>
            <w:r>
              <w:rPr>
                <w:rFonts w:eastAsia="MS Mincho"/>
                <w:lang w:eastAsia="ja-JP"/>
              </w:rPr>
              <w:lastRenderedPageBreak/>
              <w:t>6.3.2.3</w:t>
            </w:r>
            <w:r>
              <w:rPr>
                <w:rFonts w:eastAsia="MS Mincho"/>
                <w:lang w:eastAsia="ja-JP"/>
              </w:rPr>
              <w:tab/>
              <w:t>Blocking response</w:t>
            </w:r>
            <w:bookmarkEnd w:id="3"/>
            <w:bookmarkEnd w:id="4"/>
            <w:bookmarkEnd w:id="5"/>
            <w:bookmarkEnd w:id="6"/>
          </w:p>
          <w:p w14:paraId="0A4ED2E2" w14:textId="77777777" w:rsidR="0068201F" w:rsidRPr="0046739B" w:rsidRDefault="0068201F" w:rsidP="0068201F">
            <w:pPr>
              <w:rPr>
                <w:lang w:val="en-US" w:eastAsia="ja-JP"/>
              </w:rPr>
            </w:pPr>
            <w:r>
              <w:t>The o</w:t>
            </w:r>
            <w:r w:rsidRPr="00D74B12">
              <w:t>ut-of-band blocking</w:t>
            </w:r>
            <w:r>
              <w:t xml:space="preserve"> requirement</w:t>
            </w:r>
            <w:r w:rsidRPr="00D74B12">
              <w:t xml:space="preserve"> applies from </w:t>
            </w:r>
            <w:r>
              <w:t xml:space="preserve">30 </w:t>
            </w:r>
            <w:r w:rsidRPr="004200E1">
              <w:t>MHz to 2</w:t>
            </w:r>
            <w:r w:rsidRPr="004200E1">
              <w:rPr>
                <w:vertAlign w:val="superscript"/>
              </w:rPr>
              <w:t>nd</w:t>
            </w:r>
            <w:r w:rsidRPr="004200E1">
              <w:t xml:space="preserve"> harmonic of the upper frequency edge of the </w:t>
            </w:r>
            <w:r w:rsidRPr="004200E1">
              <w:rPr>
                <w:iCs/>
              </w:rPr>
              <w:t>operating band</w:t>
            </w:r>
            <w:r w:rsidRPr="004200E1">
              <w:t>, excluding the in-band blocking frequency range, but including the downlink frequency range in case of an FDD</w:t>
            </w:r>
            <w:r w:rsidRPr="004200E1" w:rsidDel="007A382E">
              <w:t xml:space="preserve"> </w:t>
            </w:r>
            <w:r w:rsidRPr="004200E1">
              <w:t>op</w:t>
            </w:r>
            <w:r w:rsidRPr="00D74B12">
              <w:t>erating band</w:t>
            </w:r>
            <w:r>
              <w:t xml:space="preserve"> as listed in Table 6.3.2.3-1</w:t>
            </w:r>
            <w:r w:rsidRPr="00D74B12">
              <w:t xml:space="preserve">. </w:t>
            </w:r>
            <w:r>
              <w:t>It is agreed to adop</w:t>
            </w:r>
            <w:r w:rsidRPr="00F31D10">
              <w:t>t</w:t>
            </w:r>
            <w:r>
              <w:t xml:space="preserve"> </w:t>
            </w:r>
            <w:r w:rsidRPr="00C61ED5">
              <w:t>Δf</w:t>
            </w:r>
            <w:r w:rsidRPr="00C61ED5">
              <w:rPr>
                <w:vertAlign w:val="subscript"/>
              </w:rPr>
              <w:t>OOB</w:t>
            </w:r>
            <w:r w:rsidRPr="00C61ED5">
              <w:t xml:space="preserve"> = 100 MHz</w:t>
            </w:r>
            <w:r w:rsidRPr="00F31D10">
              <w:t xml:space="preserve"> f</w:t>
            </w:r>
            <w:r>
              <w:t>or AAS BS.</w:t>
            </w:r>
          </w:p>
          <w:p w14:paraId="0CFCD2AA" w14:textId="77777777" w:rsidR="0068201F" w:rsidRPr="00D75CAC" w:rsidRDefault="0068201F" w:rsidP="0068201F">
            <w:pPr>
              <w:pStyle w:val="TH"/>
            </w:pPr>
            <w:r>
              <w:t xml:space="preserve">Table 6.3.2.3-1: </w:t>
            </w:r>
            <w:r w:rsidRPr="00F95B02">
              <w:t>OTA out-of-band blocking performance requirement</w:t>
            </w:r>
            <w:r>
              <w:t xml:space="preserve"> for 14800 – 15350 MHz operation</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1"/>
              <w:gridCol w:w="1851"/>
              <w:gridCol w:w="1955"/>
              <w:gridCol w:w="3217"/>
            </w:tblGrid>
            <w:tr w:rsidR="0068201F" w:rsidRPr="00721D2C" w14:paraId="4FE15473" w14:textId="77777777" w:rsidTr="00F42CBE">
              <w:trPr>
                <w:tblHeader/>
                <w:jc w:val="center"/>
              </w:trPr>
              <w:tc>
                <w:tcPr>
                  <w:tcW w:w="2771" w:type="dxa"/>
                </w:tcPr>
                <w:p w14:paraId="5A2A7DD3" w14:textId="77777777" w:rsidR="0068201F" w:rsidRPr="00D75CAC" w:rsidRDefault="0068201F" w:rsidP="0068201F">
                  <w:pPr>
                    <w:pStyle w:val="TAH"/>
                  </w:pPr>
                  <w:r w:rsidRPr="00D75CAC">
                    <w:t>Frequency range of interfering signal</w:t>
                  </w:r>
                </w:p>
                <w:p w14:paraId="2B29FF17" w14:textId="77777777" w:rsidR="0068201F" w:rsidRPr="00D75CAC" w:rsidRDefault="0068201F" w:rsidP="0068201F">
                  <w:pPr>
                    <w:pStyle w:val="TAH"/>
                  </w:pPr>
                  <w:r w:rsidRPr="00D75CAC">
                    <w:t>(MHz)</w:t>
                  </w:r>
                </w:p>
              </w:tc>
              <w:tc>
                <w:tcPr>
                  <w:tcW w:w="1851" w:type="dxa"/>
                  <w:shd w:val="clear" w:color="auto" w:fill="auto"/>
                </w:tcPr>
                <w:p w14:paraId="052BDD5E" w14:textId="77777777" w:rsidR="0068201F" w:rsidRPr="00D75CAC" w:rsidRDefault="0068201F" w:rsidP="0068201F">
                  <w:pPr>
                    <w:pStyle w:val="TAH"/>
                  </w:pPr>
                  <w:r w:rsidRPr="00D75CAC">
                    <w:t>Wanted signal mean power</w:t>
                  </w:r>
                </w:p>
                <w:p w14:paraId="7ED8019D" w14:textId="77777777" w:rsidR="0068201F" w:rsidRPr="00D75CAC" w:rsidRDefault="0068201F" w:rsidP="0068201F">
                  <w:pPr>
                    <w:pStyle w:val="TAH"/>
                    <w:rPr>
                      <w:lang w:val="en-US"/>
                    </w:rPr>
                  </w:pPr>
                  <w:r w:rsidRPr="00D75CAC">
                    <w:t>(dBm)</w:t>
                  </w:r>
                </w:p>
              </w:tc>
              <w:tc>
                <w:tcPr>
                  <w:tcW w:w="1955" w:type="dxa"/>
                </w:tcPr>
                <w:p w14:paraId="3FC2D327" w14:textId="77777777" w:rsidR="0068201F" w:rsidRPr="00D75CAC" w:rsidRDefault="0068201F" w:rsidP="0068201F">
                  <w:pPr>
                    <w:pStyle w:val="TAH"/>
                    <w:rPr>
                      <w:lang w:val="en-US"/>
                    </w:rPr>
                  </w:pPr>
                  <w:r w:rsidRPr="00D75CAC">
                    <w:rPr>
                      <w:lang w:val="en-US"/>
                    </w:rPr>
                    <w:t>Interferer RMS field-strength (V</w:t>
                  </w:r>
                  <w:r w:rsidRPr="00D75CAC">
                    <w:rPr>
                      <w:lang w:val="en-IN"/>
                    </w:rPr>
                    <w:t>/m</w:t>
                  </w:r>
                  <w:r w:rsidRPr="00D75CAC">
                    <w:rPr>
                      <w:lang w:val="en-US"/>
                    </w:rPr>
                    <w:t>)</w:t>
                  </w:r>
                </w:p>
                <w:p w14:paraId="302B6765" w14:textId="77777777" w:rsidR="0068201F" w:rsidRPr="00D75CAC" w:rsidRDefault="0068201F" w:rsidP="0068201F">
                  <w:pPr>
                    <w:pStyle w:val="TAH"/>
                  </w:pPr>
                </w:p>
              </w:tc>
              <w:tc>
                <w:tcPr>
                  <w:tcW w:w="3217" w:type="dxa"/>
                </w:tcPr>
                <w:p w14:paraId="0C2A5A92" w14:textId="77777777" w:rsidR="0068201F" w:rsidRPr="00D75CAC" w:rsidRDefault="0068201F" w:rsidP="0068201F">
                  <w:pPr>
                    <w:pStyle w:val="TAH"/>
                  </w:pPr>
                  <w:r w:rsidRPr="00D75CAC">
                    <w:t>Type of interfering signal</w:t>
                  </w:r>
                </w:p>
              </w:tc>
            </w:tr>
            <w:tr w:rsidR="0068201F" w:rsidRPr="00721D2C" w14:paraId="4CB7C9CE" w14:textId="77777777" w:rsidTr="00F42CBE">
              <w:trPr>
                <w:jc w:val="center"/>
              </w:trPr>
              <w:tc>
                <w:tcPr>
                  <w:tcW w:w="2771" w:type="dxa"/>
                </w:tcPr>
                <w:p w14:paraId="1271AF93" w14:textId="77777777" w:rsidR="0068201F" w:rsidRPr="00D75CAC" w:rsidRDefault="0068201F" w:rsidP="0068201F">
                  <w:pPr>
                    <w:pStyle w:val="TAC"/>
                  </w:pPr>
                  <w:r w:rsidRPr="00D75CAC">
                    <w:t>30 to 12750</w:t>
                  </w:r>
                </w:p>
              </w:tc>
              <w:tc>
                <w:tcPr>
                  <w:tcW w:w="1851" w:type="dxa"/>
                  <w:shd w:val="clear" w:color="auto" w:fill="auto"/>
                </w:tcPr>
                <w:p w14:paraId="2E694E2E" w14:textId="77777777" w:rsidR="0068201F" w:rsidRPr="00D75CAC" w:rsidRDefault="0068201F" w:rsidP="0068201F">
                  <w:pPr>
                    <w:pStyle w:val="TAC"/>
                  </w:pPr>
                  <w:r w:rsidRPr="00D75CAC">
                    <w:rPr>
                      <w:rFonts w:cs="Arial"/>
                    </w:rPr>
                    <w:t>EIS</w:t>
                  </w:r>
                  <w:r w:rsidRPr="00D75CAC">
                    <w:rPr>
                      <w:rFonts w:cs="Arial"/>
                      <w:vertAlign w:val="subscript"/>
                    </w:rPr>
                    <w:t>REFSENS</w:t>
                  </w:r>
                  <w:r w:rsidRPr="00D75CAC">
                    <w:rPr>
                      <w:rFonts w:cs="Arial"/>
                    </w:rPr>
                    <w:t xml:space="preserve"> + 6 dB</w:t>
                  </w:r>
                </w:p>
              </w:tc>
              <w:tc>
                <w:tcPr>
                  <w:tcW w:w="1955" w:type="dxa"/>
                </w:tcPr>
                <w:p w14:paraId="18E901E5" w14:textId="77777777" w:rsidR="0068201F" w:rsidRPr="00D75CAC" w:rsidRDefault="0068201F" w:rsidP="0068201F">
                  <w:pPr>
                    <w:pStyle w:val="TAC"/>
                    <w:rPr>
                      <w:rFonts w:cs="Arial"/>
                      <w:lang w:val="en-US" w:eastAsia="zh-CN"/>
                    </w:rPr>
                  </w:pPr>
                  <w:r w:rsidRPr="00D75CAC">
                    <w:t>0.36</w:t>
                  </w:r>
                  <w:r w:rsidRPr="00D75CAC">
                    <w:rPr>
                      <w:rFonts w:hint="eastAsia"/>
                      <w:lang w:val="en-US" w:eastAsia="zh-CN"/>
                    </w:rPr>
                    <w:t xml:space="preserve"> </w:t>
                  </w:r>
                </w:p>
              </w:tc>
              <w:tc>
                <w:tcPr>
                  <w:tcW w:w="3217" w:type="dxa"/>
                </w:tcPr>
                <w:p w14:paraId="3DFA7719" w14:textId="77777777" w:rsidR="0068201F" w:rsidRPr="00D75CAC" w:rsidRDefault="0068201F" w:rsidP="0068201F">
                  <w:pPr>
                    <w:pStyle w:val="TAC"/>
                  </w:pPr>
                  <w:r w:rsidRPr="00D75CAC">
                    <w:t>CW</w:t>
                  </w:r>
                </w:p>
              </w:tc>
            </w:tr>
            <w:tr w:rsidR="0068201F" w:rsidRPr="00721D2C" w14:paraId="2BA72E1F" w14:textId="77777777" w:rsidTr="00F42CBE">
              <w:trPr>
                <w:jc w:val="center"/>
              </w:trPr>
              <w:tc>
                <w:tcPr>
                  <w:tcW w:w="2771" w:type="dxa"/>
                </w:tcPr>
                <w:p w14:paraId="41C5C7DE" w14:textId="77777777" w:rsidR="0068201F" w:rsidRPr="00D75CAC" w:rsidRDefault="0068201F" w:rsidP="0068201F">
                  <w:pPr>
                    <w:pStyle w:val="TAC"/>
                    <w:rPr>
                      <w:rFonts w:cs="Arial"/>
                      <w:lang w:val="en-US"/>
                    </w:rPr>
                  </w:pPr>
                  <w:r w:rsidRPr="00D75CAC">
                    <w:rPr>
                      <w:lang w:val="en-US"/>
                    </w:rPr>
                    <w:t>12750 to F</w:t>
                  </w:r>
                  <w:r w:rsidRPr="00D75CAC">
                    <w:rPr>
                      <w:vertAlign w:val="subscript"/>
                      <w:lang w:val="en-US"/>
                    </w:rPr>
                    <w:t>UL</w:t>
                  </w:r>
                  <w:r w:rsidRPr="00D75CAC">
                    <w:rPr>
                      <w:rFonts w:cs="Arial"/>
                      <w:vertAlign w:val="subscript"/>
                      <w:lang w:val="en-US"/>
                    </w:rPr>
                    <w:t xml:space="preserve">,low </w:t>
                  </w:r>
                  <w:r w:rsidRPr="00D75CAC">
                    <w:rPr>
                      <w:rFonts w:cs="Arial"/>
                      <w:lang w:val="en-US"/>
                    </w:rPr>
                    <w:t>– 100</w:t>
                  </w:r>
                </w:p>
              </w:tc>
              <w:tc>
                <w:tcPr>
                  <w:tcW w:w="1851" w:type="dxa"/>
                  <w:shd w:val="clear" w:color="auto" w:fill="auto"/>
                </w:tcPr>
                <w:p w14:paraId="5B9155EE" w14:textId="77777777" w:rsidR="0068201F" w:rsidRPr="00D75CAC" w:rsidRDefault="0068201F" w:rsidP="0068201F">
                  <w:pPr>
                    <w:pStyle w:val="TAC"/>
                  </w:pPr>
                  <w:r w:rsidRPr="00D75CAC">
                    <w:rPr>
                      <w:rFonts w:cs="Arial"/>
                    </w:rPr>
                    <w:t>EIS</w:t>
                  </w:r>
                  <w:r w:rsidRPr="00D75CAC">
                    <w:rPr>
                      <w:rFonts w:cs="Arial"/>
                      <w:vertAlign w:val="subscript"/>
                    </w:rPr>
                    <w:t>REFSENS</w:t>
                  </w:r>
                  <w:r w:rsidRPr="00D75CAC">
                    <w:rPr>
                      <w:rFonts w:cs="Arial"/>
                    </w:rPr>
                    <w:t xml:space="preserve"> + 6 dB</w:t>
                  </w:r>
                </w:p>
              </w:tc>
              <w:tc>
                <w:tcPr>
                  <w:tcW w:w="1955" w:type="dxa"/>
                </w:tcPr>
                <w:p w14:paraId="719A73D5" w14:textId="77777777" w:rsidR="0068201F" w:rsidRPr="00D75CAC" w:rsidRDefault="0068201F" w:rsidP="0068201F">
                  <w:pPr>
                    <w:pStyle w:val="TAC"/>
                    <w:rPr>
                      <w:rFonts w:cs="Arial"/>
                      <w:lang w:val="en-US" w:eastAsia="zh-CN"/>
                    </w:rPr>
                  </w:pPr>
                  <w:r w:rsidRPr="00D75CAC">
                    <w:t>0.1</w:t>
                  </w:r>
                </w:p>
              </w:tc>
              <w:tc>
                <w:tcPr>
                  <w:tcW w:w="3217" w:type="dxa"/>
                </w:tcPr>
                <w:p w14:paraId="4D5AB38E" w14:textId="77777777" w:rsidR="0068201F" w:rsidRPr="00D75CAC" w:rsidRDefault="0068201F" w:rsidP="0068201F">
                  <w:pPr>
                    <w:pStyle w:val="TAC"/>
                  </w:pPr>
                  <w:r w:rsidRPr="00D75CAC">
                    <w:t>CW</w:t>
                  </w:r>
                </w:p>
              </w:tc>
            </w:tr>
            <w:tr w:rsidR="0068201F" w14:paraId="2E3E4ACE" w14:textId="77777777" w:rsidTr="00F42CBE">
              <w:trPr>
                <w:jc w:val="center"/>
              </w:trPr>
              <w:tc>
                <w:tcPr>
                  <w:tcW w:w="2771" w:type="dxa"/>
                </w:tcPr>
                <w:p w14:paraId="47A12571" w14:textId="77777777" w:rsidR="0068201F" w:rsidRPr="00D75CAC" w:rsidRDefault="0068201F" w:rsidP="0068201F">
                  <w:pPr>
                    <w:pStyle w:val="TAC"/>
                    <w:rPr>
                      <w:i/>
                      <w:lang w:val="en-US"/>
                    </w:rPr>
                  </w:pPr>
                  <w:r w:rsidRPr="00D75CAC">
                    <w:rPr>
                      <w:lang w:val="en-US"/>
                    </w:rPr>
                    <w:t>F</w:t>
                  </w:r>
                  <w:r w:rsidRPr="00D75CAC">
                    <w:rPr>
                      <w:vertAlign w:val="subscript"/>
                      <w:lang w:val="en-US"/>
                    </w:rPr>
                    <w:t>UL</w:t>
                  </w:r>
                  <w:r w:rsidRPr="00D75CAC">
                    <w:rPr>
                      <w:rFonts w:cs="Arial"/>
                      <w:vertAlign w:val="subscript"/>
                      <w:lang w:val="en-US"/>
                    </w:rPr>
                    <w:t xml:space="preserve">,high </w:t>
                  </w:r>
                  <w:r w:rsidRPr="00D75CAC">
                    <w:rPr>
                      <w:rFonts w:cs="Arial"/>
                      <w:lang w:val="en-US"/>
                    </w:rPr>
                    <w:t>+ 100</w:t>
                  </w:r>
                  <w:r w:rsidRPr="00D75CAC">
                    <w:rPr>
                      <w:lang w:val="en-US"/>
                    </w:rPr>
                    <w:t xml:space="preserve"> to 2</w:t>
                  </w:r>
                  <w:r w:rsidRPr="00D75CAC">
                    <w:rPr>
                      <w:vertAlign w:val="superscript"/>
                      <w:lang w:val="en-US"/>
                    </w:rPr>
                    <w:t>nd</w:t>
                  </w:r>
                  <w:r w:rsidRPr="00D75CAC">
                    <w:rPr>
                      <w:lang w:val="en-US"/>
                    </w:rPr>
                    <w:t xml:space="preserve"> harmonic of the upper frequency edge of the </w:t>
                  </w:r>
                  <w:r w:rsidRPr="00D75CAC">
                    <w:rPr>
                      <w:i/>
                      <w:lang w:val="en-US"/>
                    </w:rPr>
                    <w:t>operating band</w:t>
                  </w:r>
                </w:p>
              </w:tc>
              <w:tc>
                <w:tcPr>
                  <w:tcW w:w="1851" w:type="dxa"/>
                  <w:shd w:val="clear" w:color="auto" w:fill="auto"/>
                </w:tcPr>
                <w:p w14:paraId="0C263326" w14:textId="77777777" w:rsidR="0068201F" w:rsidRPr="00D75CAC" w:rsidRDefault="0068201F" w:rsidP="0068201F">
                  <w:pPr>
                    <w:pStyle w:val="TAC"/>
                  </w:pPr>
                  <w:r w:rsidRPr="00D75CAC">
                    <w:rPr>
                      <w:rFonts w:cs="Arial"/>
                    </w:rPr>
                    <w:t>EIS</w:t>
                  </w:r>
                  <w:r w:rsidRPr="00D75CAC">
                    <w:rPr>
                      <w:rFonts w:cs="Arial"/>
                      <w:vertAlign w:val="subscript"/>
                    </w:rPr>
                    <w:t>REFSENS</w:t>
                  </w:r>
                  <w:r w:rsidRPr="00D75CAC">
                    <w:rPr>
                      <w:rFonts w:cs="Arial"/>
                    </w:rPr>
                    <w:t xml:space="preserve"> + 6 dB</w:t>
                  </w:r>
                </w:p>
              </w:tc>
              <w:tc>
                <w:tcPr>
                  <w:tcW w:w="1955" w:type="dxa"/>
                </w:tcPr>
                <w:p w14:paraId="3084FD24" w14:textId="77777777" w:rsidR="0068201F" w:rsidRPr="00D75CAC" w:rsidRDefault="0068201F" w:rsidP="0068201F">
                  <w:pPr>
                    <w:pStyle w:val="TAC"/>
                    <w:rPr>
                      <w:rFonts w:cs="Arial"/>
                      <w:lang w:val="en-US" w:eastAsia="zh-CN"/>
                    </w:rPr>
                  </w:pPr>
                  <w:r w:rsidRPr="00D75CAC">
                    <w:rPr>
                      <w:rFonts w:cs="Arial"/>
                    </w:rPr>
                    <w:t>0.1</w:t>
                  </w:r>
                </w:p>
              </w:tc>
              <w:tc>
                <w:tcPr>
                  <w:tcW w:w="3217" w:type="dxa"/>
                </w:tcPr>
                <w:p w14:paraId="78F01ABA" w14:textId="77777777" w:rsidR="0068201F" w:rsidRPr="00D75CAC" w:rsidRDefault="0068201F" w:rsidP="0068201F">
                  <w:pPr>
                    <w:pStyle w:val="TAC"/>
                  </w:pPr>
                  <w:r w:rsidRPr="00D75CAC">
                    <w:t>CW</w:t>
                  </w:r>
                </w:p>
              </w:tc>
            </w:tr>
          </w:tbl>
          <w:p w14:paraId="0D55A4FB" w14:textId="77777777" w:rsidR="0068201F" w:rsidRDefault="0068201F" w:rsidP="003611E5">
            <w:pPr>
              <w:rPr>
                <w:lang w:eastAsia="zh-CN"/>
              </w:rPr>
            </w:pPr>
          </w:p>
        </w:tc>
      </w:tr>
    </w:tbl>
    <w:p w14:paraId="65B75575" w14:textId="77777777" w:rsidR="00DD5032" w:rsidRDefault="00DD5032" w:rsidP="003611E5">
      <w:pPr>
        <w:rPr>
          <w:lang w:eastAsia="zh-CN"/>
        </w:rPr>
      </w:pPr>
    </w:p>
    <w:p w14:paraId="784D373E" w14:textId="188236ED" w:rsidR="0068201F" w:rsidRDefault="00DD5032" w:rsidP="003611E5">
      <w:pPr>
        <w:rPr>
          <w:lang w:eastAsia="zh-CN"/>
        </w:rPr>
      </w:pPr>
      <w:r w:rsidRPr="00DD5032">
        <w:rPr>
          <w:b/>
          <w:lang w:eastAsia="zh-CN"/>
        </w:rPr>
        <w:t>Observation 2</w:t>
      </w:r>
      <w:r>
        <w:rPr>
          <w:lang w:eastAsia="zh-CN"/>
        </w:rPr>
        <w:t xml:space="preserve">: </w:t>
      </w:r>
      <w:r w:rsidRPr="00105520">
        <w:rPr>
          <w:lang w:eastAsia="zh-CN"/>
        </w:rPr>
        <w:t>Δf</w:t>
      </w:r>
      <w:r>
        <w:rPr>
          <w:lang w:eastAsia="zh-CN"/>
        </w:rPr>
        <w:t>oob had been studied and agreed as 100MHz for AAS BS and 60MHz for non-AAS BS in TR 38.922[</w:t>
      </w:r>
      <w:r w:rsidR="00912DC7">
        <w:rPr>
          <w:lang w:eastAsia="zh-CN"/>
        </w:rPr>
        <w:t>3</w:t>
      </w:r>
      <w:r>
        <w:rPr>
          <w:lang w:eastAsia="zh-CN"/>
        </w:rPr>
        <w:t>].</w:t>
      </w:r>
    </w:p>
    <w:p w14:paraId="4FF84C81" w14:textId="1163D7C4" w:rsidR="00DD5032" w:rsidRDefault="00DD5032" w:rsidP="003611E5">
      <w:pPr>
        <w:rPr>
          <w:lang w:eastAsia="zh-CN"/>
        </w:rPr>
      </w:pPr>
      <w:r w:rsidRPr="00912DC7">
        <w:rPr>
          <w:b/>
          <w:lang w:eastAsia="zh-CN"/>
        </w:rPr>
        <w:t>Observation 3</w:t>
      </w:r>
      <w:r w:rsidR="00B87E98">
        <w:rPr>
          <w:lang w:eastAsia="zh-CN"/>
        </w:rPr>
        <w:t xml:space="preserve">: In TS 38.104[4], the range </w:t>
      </w:r>
      <w:r w:rsidR="00B87E98" w:rsidRPr="00B87E98">
        <w:rPr>
          <w:rFonts w:hint="eastAsia"/>
          <w:lang w:eastAsia="zh-CN"/>
        </w:rPr>
        <w:t xml:space="preserve">100 MHz </w:t>
      </w:r>
      <w:r w:rsidR="00B87E98" w:rsidRPr="00B87E98">
        <w:rPr>
          <w:rFonts w:hint="eastAsia"/>
          <w:lang w:eastAsia="zh-CN"/>
        </w:rPr>
        <w:t>≤</w:t>
      </w:r>
      <w:r w:rsidR="00B87E98" w:rsidRPr="00B87E98">
        <w:rPr>
          <w:rFonts w:hint="eastAsia"/>
          <w:lang w:eastAsia="zh-CN"/>
        </w:rPr>
        <w:t xml:space="preserve"> FUL,high </w:t>
      </w:r>
      <w:r w:rsidR="00B87E98" w:rsidRPr="00B87E98">
        <w:rPr>
          <w:rFonts w:hint="eastAsia"/>
          <w:lang w:eastAsia="zh-CN"/>
        </w:rPr>
        <w:t>–</w:t>
      </w:r>
      <w:r w:rsidR="00B87E98" w:rsidRPr="00B87E98">
        <w:rPr>
          <w:rFonts w:hint="eastAsia"/>
          <w:lang w:eastAsia="zh-CN"/>
        </w:rPr>
        <w:t xml:space="preserve"> FUL,low </w:t>
      </w:r>
      <w:r w:rsidR="00B87E98" w:rsidRPr="00B87E98">
        <w:rPr>
          <w:rFonts w:hint="eastAsia"/>
          <w:lang w:eastAsia="zh-CN"/>
        </w:rPr>
        <w:t>≤</w:t>
      </w:r>
      <w:r w:rsidR="00B87E98" w:rsidRPr="00B87E98">
        <w:rPr>
          <w:rFonts w:hint="eastAsia"/>
          <w:lang w:eastAsia="zh-CN"/>
        </w:rPr>
        <w:t xml:space="preserve"> 900 MHz</w:t>
      </w:r>
      <w:r w:rsidR="00B87E98">
        <w:rPr>
          <w:lang w:eastAsia="zh-CN"/>
        </w:rPr>
        <w:t xml:space="preserve"> seems be able to cover the Ku-bands.</w:t>
      </w:r>
    </w:p>
    <w:p w14:paraId="3B0C4D83" w14:textId="1F24DD85" w:rsidR="00B87E98" w:rsidRDefault="00B87E98" w:rsidP="003611E5">
      <w:pPr>
        <w:rPr>
          <w:lang w:eastAsia="zh-CN"/>
        </w:rPr>
      </w:pPr>
      <w:r>
        <w:rPr>
          <w:rFonts w:hint="eastAsia"/>
          <w:lang w:eastAsia="zh-CN"/>
        </w:rPr>
        <w:t>C</w:t>
      </w:r>
      <w:r>
        <w:rPr>
          <w:lang w:eastAsia="zh-CN"/>
        </w:rPr>
        <w:t xml:space="preserve">onsidering the Observation 1~3 above, we propose the meeting to consider the operating band characteristics for NTN Ku-band as </w:t>
      </w:r>
      <w:r w:rsidRPr="00B87E98">
        <w:rPr>
          <w:rFonts w:hint="eastAsia"/>
          <w:lang w:eastAsia="zh-CN"/>
        </w:rPr>
        <w:t xml:space="preserve">100 MHz </w:t>
      </w:r>
      <w:r w:rsidRPr="00B87E98">
        <w:rPr>
          <w:rFonts w:hint="eastAsia"/>
          <w:lang w:eastAsia="zh-CN"/>
        </w:rPr>
        <w:t>≤</w:t>
      </w:r>
      <w:r w:rsidRPr="00B87E98">
        <w:rPr>
          <w:rFonts w:hint="eastAsia"/>
          <w:lang w:eastAsia="zh-CN"/>
        </w:rPr>
        <w:t xml:space="preserve"> FUL,high </w:t>
      </w:r>
      <w:r w:rsidRPr="00B87E98">
        <w:rPr>
          <w:rFonts w:hint="eastAsia"/>
          <w:lang w:eastAsia="zh-CN"/>
        </w:rPr>
        <w:t>–</w:t>
      </w:r>
      <w:r w:rsidRPr="00B87E98">
        <w:rPr>
          <w:rFonts w:hint="eastAsia"/>
          <w:lang w:eastAsia="zh-CN"/>
        </w:rPr>
        <w:t xml:space="preserve"> FUL,low </w:t>
      </w:r>
      <w:r w:rsidRPr="00B87E98">
        <w:rPr>
          <w:rFonts w:hint="eastAsia"/>
          <w:lang w:eastAsia="zh-CN"/>
        </w:rPr>
        <w:t>≤</w:t>
      </w:r>
      <w:r w:rsidRPr="00B87E98">
        <w:rPr>
          <w:rFonts w:hint="eastAsia"/>
          <w:lang w:eastAsia="zh-CN"/>
        </w:rPr>
        <w:t xml:space="preserve"> 900 MHz</w:t>
      </w:r>
      <w:r>
        <w:rPr>
          <w:lang w:eastAsia="zh-CN"/>
        </w:rPr>
        <w:t xml:space="preserve"> and </w:t>
      </w:r>
      <w:r w:rsidRPr="00105520">
        <w:rPr>
          <w:lang w:eastAsia="zh-CN"/>
        </w:rPr>
        <w:t>Δf</w:t>
      </w:r>
      <w:r>
        <w:rPr>
          <w:lang w:eastAsia="zh-CN"/>
        </w:rPr>
        <w:t>oob as 100MHz.</w:t>
      </w:r>
    </w:p>
    <w:p w14:paraId="5B808A85" w14:textId="50CDE27A" w:rsidR="00105520" w:rsidRPr="00B87E98" w:rsidRDefault="00B87E98" w:rsidP="003611E5">
      <w:pPr>
        <w:rPr>
          <w:b/>
          <w:lang w:eastAsia="zh-CN"/>
        </w:rPr>
      </w:pPr>
      <w:r w:rsidRPr="00B87E98">
        <w:rPr>
          <w:b/>
          <w:lang w:eastAsia="zh-CN"/>
        </w:rPr>
        <w:t xml:space="preserve">Proposal 1: To consider the operating band characteristics for NTN Ku-band as </w:t>
      </w:r>
      <w:r w:rsidRPr="00B87E98">
        <w:rPr>
          <w:rFonts w:hint="eastAsia"/>
          <w:b/>
          <w:lang w:eastAsia="zh-CN"/>
        </w:rPr>
        <w:t xml:space="preserve">100 MHz </w:t>
      </w:r>
      <w:r w:rsidRPr="00B87E98">
        <w:rPr>
          <w:rFonts w:hint="eastAsia"/>
          <w:b/>
          <w:lang w:eastAsia="zh-CN"/>
        </w:rPr>
        <w:t>≤</w:t>
      </w:r>
      <w:r w:rsidRPr="00B87E98">
        <w:rPr>
          <w:rFonts w:hint="eastAsia"/>
          <w:b/>
          <w:lang w:eastAsia="zh-CN"/>
        </w:rPr>
        <w:t xml:space="preserve"> FUL,high </w:t>
      </w:r>
      <w:r w:rsidRPr="00B87E98">
        <w:rPr>
          <w:rFonts w:hint="eastAsia"/>
          <w:b/>
          <w:lang w:eastAsia="zh-CN"/>
        </w:rPr>
        <w:t>–</w:t>
      </w:r>
      <w:r w:rsidRPr="00B87E98">
        <w:rPr>
          <w:rFonts w:hint="eastAsia"/>
          <w:b/>
          <w:lang w:eastAsia="zh-CN"/>
        </w:rPr>
        <w:t xml:space="preserve"> FUL,low </w:t>
      </w:r>
      <w:r w:rsidRPr="00B87E98">
        <w:rPr>
          <w:rFonts w:hint="eastAsia"/>
          <w:b/>
          <w:lang w:eastAsia="zh-CN"/>
        </w:rPr>
        <w:t>≤</w:t>
      </w:r>
      <w:r w:rsidRPr="00B87E98">
        <w:rPr>
          <w:rFonts w:hint="eastAsia"/>
          <w:b/>
          <w:lang w:eastAsia="zh-CN"/>
        </w:rPr>
        <w:t xml:space="preserve"> 900 MHz</w:t>
      </w:r>
      <w:r w:rsidRPr="00B87E98">
        <w:rPr>
          <w:b/>
          <w:lang w:eastAsia="zh-CN"/>
        </w:rPr>
        <w:t xml:space="preserve"> and </w:t>
      </w:r>
      <w:r w:rsidRPr="00105520">
        <w:rPr>
          <w:b/>
          <w:lang w:eastAsia="zh-CN"/>
        </w:rPr>
        <w:t>Δf</w:t>
      </w:r>
      <w:r w:rsidRPr="00B87E98">
        <w:rPr>
          <w:b/>
          <w:lang w:eastAsia="zh-CN"/>
        </w:rPr>
        <w:t>oob as 100MHz.</w:t>
      </w:r>
    </w:p>
    <w:p w14:paraId="33E0C5C1" w14:textId="47F9643A" w:rsidR="00B87E98" w:rsidRDefault="00B87E98" w:rsidP="003611E5">
      <w:pPr>
        <w:rPr>
          <w:lang w:eastAsia="zh-CN"/>
        </w:rPr>
      </w:pPr>
    </w:p>
    <w:p w14:paraId="4586E56E" w14:textId="1D0666F1" w:rsidR="00B87E98" w:rsidRDefault="00B87E98" w:rsidP="003611E5">
      <w:pPr>
        <w:rPr>
          <w:lang w:eastAsia="zh-CN"/>
        </w:rPr>
      </w:pPr>
      <w:r>
        <w:rPr>
          <w:rFonts w:hint="eastAsia"/>
          <w:lang w:eastAsia="zh-CN"/>
        </w:rPr>
        <w:t xml:space="preserve">And if </w:t>
      </w:r>
      <w:r w:rsidR="007D50C4">
        <w:rPr>
          <w:lang w:eastAsia="zh-CN"/>
        </w:rPr>
        <w:t xml:space="preserve">above </w:t>
      </w:r>
      <w:r>
        <w:rPr>
          <w:lang w:eastAsia="zh-CN"/>
        </w:rPr>
        <w:t>proposal 1 is agreed, the proposed changes to the TS 38.108 are shown below and also captured in the draft CR in our separate tdoc.</w:t>
      </w:r>
    </w:p>
    <w:tbl>
      <w:tblPr>
        <w:tblStyle w:val="a5"/>
        <w:tblW w:w="0" w:type="auto"/>
        <w:tblLook w:val="04A0" w:firstRow="1" w:lastRow="0" w:firstColumn="1" w:lastColumn="0" w:noHBand="0" w:noVBand="1"/>
      </w:tblPr>
      <w:tblGrid>
        <w:gridCol w:w="9629"/>
      </w:tblGrid>
      <w:tr w:rsidR="00B87E98" w14:paraId="64C4FD95" w14:textId="77777777" w:rsidTr="00B87E98">
        <w:tc>
          <w:tcPr>
            <w:tcW w:w="9629" w:type="dxa"/>
          </w:tcPr>
          <w:p w14:paraId="1476D38D" w14:textId="77777777" w:rsidR="00B87E98" w:rsidRDefault="00B87E98" w:rsidP="00B87E98">
            <w:pPr>
              <w:pStyle w:val="TH"/>
              <w:rPr>
                <w:iCs/>
                <w:lang w:val="en-US" w:eastAsia="zh-CN"/>
              </w:rPr>
            </w:pPr>
            <w:r>
              <w:t>Table 10.6.2.1-2</w:t>
            </w:r>
            <w:r w:rsidRPr="00F95B02">
              <w:t>: Δf</w:t>
            </w:r>
            <w:r w:rsidRPr="00F95B02">
              <w:rPr>
                <w:vertAlign w:val="subscript"/>
              </w:rPr>
              <w:t>OOB</w:t>
            </w:r>
            <w:r w:rsidRPr="00F95B02">
              <w:t xml:space="preserve"> offset for </w:t>
            </w:r>
            <w:r>
              <w:t xml:space="preserve">satellite </w:t>
            </w:r>
            <w:r w:rsidRPr="00F95B02">
              <w:rPr>
                <w:i/>
              </w:rPr>
              <w:t>operating bands</w:t>
            </w:r>
            <w:r w:rsidRPr="00F95B02">
              <w:rPr>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3472"/>
              <w:gridCol w:w="1219"/>
            </w:tblGrid>
            <w:tr w:rsidR="00B87E98" w:rsidRPr="00F95B02" w14:paraId="13F487E8" w14:textId="77777777" w:rsidTr="00F42CBE">
              <w:trPr>
                <w:cantSplit/>
                <w:jc w:val="center"/>
              </w:trPr>
              <w:tc>
                <w:tcPr>
                  <w:tcW w:w="1344" w:type="dxa"/>
                </w:tcPr>
                <w:p w14:paraId="2D9E96F9" w14:textId="77777777" w:rsidR="00B87E98" w:rsidRPr="00F95B02" w:rsidRDefault="00B87E98" w:rsidP="00B87E98">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3812A4A0" w14:textId="77777777" w:rsidR="00B87E98" w:rsidRPr="00F95B02" w:rsidRDefault="00B87E98" w:rsidP="00B87E98">
                  <w:pPr>
                    <w:pStyle w:val="TAH"/>
                  </w:pPr>
                  <w:r w:rsidRPr="00F95B02">
                    <w:rPr>
                      <w:i/>
                    </w:rPr>
                    <w:t>Operating band</w:t>
                  </w:r>
                  <w:r w:rsidRPr="00F95B02">
                    <w:t xml:space="preserve"> characteristics</w:t>
                  </w:r>
                </w:p>
              </w:tc>
              <w:tc>
                <w:tcPr>
                  <w:tcW w:w="1219" w:type="dxa"/>
                  <w:shd w:val="clear" w:color="auto" w:fill="auto"/>
                </w:tcPr>
                <w:p w14:paraId="3E42639E" w14:textId="77777777" w:rsidR="00B87E98" w:rsidRPr="00F95B02" w:rsidRDefault="00B87E98" w:rsidP="00B87E98">
                  <w:pPr>
                    <w:pStyle w:val="TAH"/>
                  </w:pPr>
                  <w:r w:rsidRPr="00F95B02">
                    <w:t>Δf</w:t>
                  </w:r>
                  <w:r w:rsidRPr="00F95B02">
                    <w:rPr>
                      <w:vertAlign w:val="subscript"/>
                    </w:rPr>
                    <w:t>OOB</w:t>
                  </w:r>
                  <w:r w:rsidRPr="00F95B02">
                    <w:t xml:space="preserve"> (MHz)</w:t>
                  </w:r>
                </w:p>
              </w:tc>
            </w:tr>
            <w:tr w:rsidR="00B87E98" w:rsidRPr="00E92A2E" w14:paraId="3EE6702D" w14:textId="77777777" w:rsidTr="00F42CBE">
              <w:trPr>
                <w:cantSplit/>
                <w:jc w:val="center"/>
              </w:trPr>
              <w:tc>
                <w:tcPr>
                  <w:tcW w:w="1344" w:type="dxa"/>
                </w:tcPr>
                <w:p w14:paraId="270E8B27" w14:textId="77777777" w:rsidR="00B87E98" w:rsidRPr="00E92A2E" w:rsidRDefault="00B87E98" w:rsidP="00B87E98">
                  <w:pPr>
                    <w:pStyle w:val="TAL"/>
                  </w:pPr>
                  <w:r>
                    <w:rPr>
                      <w:i/>
                      <w:lang w:eastAsia="zh-CN"/>
                    </w:rPr>
                    <w:t>SAN</w:t>
                  </w:r>
                  <w:r w:rsidRPr="00F95B02">
                    <w:rPr>
                      <w:i/>
                      <w:lang w:eastAsia="zh-CN"/>
                    </w:rPr>
                    <w:t xml:space="preserve"> type 1-O</w:t>
                  </w:r>
                </w:p>
              </w:tc>
              <w:tc>
                <w:tcPr>
                  <w:tcW w:w="3472" w:type="dxa"/>
                  <w:shd w:val="clear" w:color="auto" w:fill="auto"/>
                </w:tcPr>
                <w:p w14:paraId="73FD0FA9" w14:textId="77777777" w:rsidR="00B87E98" w:rsidRPr="00E92A2E" w:rsidRDefault="00B87E98" w:rsidP="00B87E98">
                  <w:pPr>
                    <w:pStyle w:val="TAL"/>
                  </w:pPr>
                  <w:r w:rsidRPr="00F95B02">
                    <w:t>F</w:t>
                  </w:r>
                  <w:r w:rsidRPr="00F95B02">
                    <w:rPr>
                      <w:vertAlign w:val="subscript"/>
                    </w:rPr>
                    <w:t>UL,high</w:t>
                  </w:r>
                  <w:r w:rsidRPr="00F95B02">
                    <w:t xml:space="preserve"> – F</w:t>
                  </w:r>
                  <w:r w:rsidRPr="00F95B02">
                    <w:rPr>
                      <w:vertAlign w:val="subscript"/>
                    </w:rPr>
                    <w:t>UL,low</w:t>
                  </w:r>
                  <w:r w:rsidRPr="00F95B02">
                    <w:t xml:space="preserve"> &lt; 1</w:t>
                  </w:r>
                  <w:r w:rsidRPr="00F95B02">
                    <w:rPr>
                      <w:lang w:eastAsia="zh-CN"/>
                    </w:rPr>
                    <w:t>00 MHz</w:t>
                  </w:r>
                </w:p>
              </w:tc>
              <w:tc>
                <w:tcPr>
                  <w:tcW w:w="1219" w:type="dxa"/>
                  <w:shd w:val="clear" w:color="auto" w:fill="auto"/>
                </w:tcPr>
                <w:p w14:paraId="4E4EC4F3" w14:textId="77777777" w:rsidR="00B87E98" w:rsidRPr="00E92A2E" w:rsidRDefault="00B87E98" w:rsidP="00B87E98">
                  <w:pPr>
                    <w:pStyle w:val="TAC"/>
                  </w:pPr>
                  <w:r w:rsidRPr="00F95B02">
                    <w:t>20</w:t>
                  </w:r>
                </w:p>
              </w:tc>
            </w:tr>
            <w:tr w:rsidR="00B87E98" w:rsidRPr="00E92A2E" w14:paraId="58F74413" w14:textId="77777777" w:rsidTr="00F42CBE">
              <w:trPr>
                <w:cantSplit/>
                <w:jc w:val="center"/>
              </w:trPr>
              <w:tc>
                <w:tcPr>
                  <w:tcW w:w="1344" w:type="dxa"/>
                </w:tcPr>
                <w:p w14:paraId="296A3648" w14:textId="77777777" w:rsidR="00B87E98" w:rsidRPr="00B87E98" w:rsidRDefault="00B87E98" w:rsidP="00B87E98">
                  <w:pPr>
                    <w:pStyle w:val="TAL"/>
                    <w:rPr>
                      <w:i/>
                      <w:color w:val="FF0000"/>
                      <w:lang w:eastAsia="zh-CN"/>
                    </w:rPr>
                  </w:pPr>
                  <w:r w:rsidRPr="00B87E98">
                    <w:rPr>
                      <w:i/>
                      <w:color w:val="FF0000"/>
                      <w:lang w:eastAsia="zh-CN"/>
                    </w:rPr>
                    <w:t>SAN type 1-O</w:t>
                  </w:r>
                </w:p>
              </w:tc>
              <w:tc>
                <w:tcPr>
                  <w:tcW w:w="3472" w:type="dxa"/>
                  <w:shd w:val="clear" w:color="auto" w:fill="auto"/>
                </w:tcPr>
                <w:p w14:paraId="6AB12A04" w14:textId="77777777" w:rsidR="00B87E98" w:rsidRPr="00B87E98" w:rsidRDefault="00B87E98" w:rsidP="00B87E98">
                  <w:pPr>
                    <w:pStyle w:val="TAL"/>
                    <w:rPr>
                      <w:color w:val="FF0000"/>
                    </w:rPr>
                  </w:pPr>
                  <w:r w:rsidRPr="00B87E98">
                    <w:rPr>
                      <w:color w:val="FF0000"/>
                    </w:rPr>
                    <w:t xml:space="preserve">[100 MHz </w:t>
                  </w:r>
                  <w:r w:rsidRPr="00B87E98">
                    <w:rPr>
                      <w:rFonts w:hint="eastAsia"/>
                      <w:color w:val="FF0000"/>
                    </w:rPr>
                    <w:t>≤</w:t>
                  </w:r>
                  <w:r w:rsidRPr="00B87E98">
                    <w:rPr>
                      <w:color w:val="FF0000"/>
                    </w:rPr>
                    <w:t xml:space="preserve"> F</w:t>
                  </w:r>
                  <w:r w:rsidRPr="00B87E98">
                    <w:rPr>
                      <w:color w:val="FF0000"/>
                      <w:vertAlign w:val="subscript"/>
                    </w:rPr>
                    <w:t>UL,high</w:t>
                  </w:r>
                  <w:r w:rsidRPr="00B87E98">
                    <w:rPr>
                      <w:color w:val="FF0000"/>
                    </w:rPr>
                    <w:t xml:space="preserve"> – F</w:t>
                  </w:r>
                  <w:r w:rsidRPr="00B87E98">
                    <w:rPr>
                      <w:color w:val="FF0000"/>
                      <w:vertAlign w:val="subscript"/>
                    </w:rPr>
                    <w:t>UL,low</w:t>
                  </w:r>
                  <w:r w:rsidRPr="00B87E98">
                    <w:rPr>
                      <w:rFonts w:hint="eastAsia"/>
                      <w:color w:val="FF0000"/>
                    </w:rPr>
                    <w:t xml:space="preserve"> </w:t>
                  </w:r>
                  <w:r w:rsidRPr="00B87E98">
                    <w:rPr>
                      <w:rFonts w:hint="eastAsia"/>
                      <w:color w:val="FF0000"/>
                    </w:rPr>
                    <w:t>≤</w:t>
                  </w:r>
                  <w:r w:rsidRPr="00B87E98">
                    <w:rPr>
                      <w:rFonts w:hint="eastAsia"/>
                      <w:color w:val="FF0000"/>
                    </w:rPr>
                    <w:t xml:space="preserve"> </w:t>
                  </w:r>
                  <w:r w:rsidRPr="00B87E98">
                    <w:rPr>
                      <w:color w:val="FF0000"/>
                      <w:lang w:eastAsia="zh-CN"/>
                    </w:rPr>
                    <w:t>900 MHz]</w:t>
                  </w:r>
                </w:p>
              </w:tc>
              <w:tc>
                <w:tcPr>
                  <w:tcW w:w="1219" w:type="dxa"/>
                  <w:shd w:val="clear" w:color="auto" w:fill="auto"/>
                </w:tcPr>
                <w:p w14:paraId="29A5CEB2" w14:textId="77777777" w:rsidR="00B87E98" w:rsidRPr="00B87E98" w:rsidRDefault="00B87E98" w:rsidP="00B87E98">
                  <w:pPr>
                    <w:pStyle w:val="TAC"/>
                    <w:rPr>
                      <w:color w:val="FF0000"/>
                    </w:rPr>
                  </w:pPr>
                  <w:r w:rsidRPr="00B87E98">
                    <w:rPr>
                      <w:color w:val="FF0000"/>
                    </w:rPr>
                    <w:t>[100]</w:t>
                  </w:r>
                </w:p>
              </w:tc>
            </w:tr>
          </w:tbl>
          <w:p w14:paraId="6AEB92CD" w14:textId="77777777" w:rsidR="00B87E98" w:rsidRDefault="00B87E98" w:rsidP="003611E5">
            <w:pPr>
              <w:rPr>
                <w:lang w:eastAsia="zh-CN"/>
              </w:rPr>
            </w:pPr>
          </w:p>
          <w:p w14:paraId="5170BD81" w14:textId="77777777" w:rsidR="00B87E98" w:rsidRDefault="00B87E98" w:rsidP="00B87E98">
            <w:pPr>
              <w:pStyle w:val="TH"/>
              <w:rPr>
                <w:iCs/>
                <w:lang w:val="en-US" w:eastAsia="zh-CN"/>
              </w:rPr>
            </w:pPr>
            <w:r>
              <w:t>Table 10.6.</w:t>
            </w:r>
            <w:r>
              <w:rPr>
                <w:rFonts w:hint="eastAsia"/>
                <w:lang w:eastAsia="zh-CN"/>
              </w:rPr>
              <w:t>3</w:t>
            </w:r>
            <w:r>
              <w:t>.1-2: Δf</w:t>
            </w:r>
            <w:r>
              <w:rPr>
                <w:vertAlign w:val="subscript"/>
              </w:rPr>
              <w:t>OOB</w:t>
            </w:r>
            <w:r>
              <w:t xml:space="preserve"> offset for satellite </w:t>
            </w:r>
            <w:r>
              <w:rPr>
                <w:i/>
              </w:rPr>
              <w:t>operating bands</w:t>
            </w:r>
            <w:r>
              <w:rPr>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3472"/>
              <w:gridCol w:w="1219"/>
            </w:tblGrid>
            <w:tr w:rsidR="00B87E98" w14:paraId="7472331C" w14:textId="77777777" w:rsidTr="00F42CBE">
              <w:trPr>
                <w:cantSplit/>
                <w:jc w:val="center"/>
              </w:trPr>
              <w:tc>
                <w:tcPr>
                  <w:tcW w:w="1344" w:type="dxa"/>
                </w:tcPr>
                <w:p w14:paraId="6D22CC50" w14:textId="77777777" w:rsidR="00B87E98" w:rsidRDefault="00B87E98" w:rsidP="00B87E98">
                  <w:pPr>
                    <w:pStyle w:val="TAH"/>
                    <w:rPr>
                      <w:lang w:eastAsia="zh-CN"/>
                    </w:rPr>
                  </w:pPr>
                  <w:r>
                    <w:rPr>
                      <w:lang w:val="fr-FR" w:eastAsia="zh-CN"/>
                    </w:rPr>
                    <w:t>SAN</w:t>
                  </w:r>
                  <w:r>
                    <w:rPr>
                      <w:lang w:eastAsia="zh-CN"/>
                    </w:rPr>
                    <w:t xml:space="preserve"> type</w:t>
                  </w:r>
                </w:p>
              </w:tc>
              <w:tc>
                <w:tcPr>
                  <w:tcW w:w="3472" w:type="dxa"/>
                  <w:shd w:val="clear" w:color="auto" w:fill="auto"/>
                </w:tcPr>
                <w:p w14:paraId="6B04F9B8" w14:textId="77777777" w:rsidR="00B87E98" w:rsidRDefault="00B87E98" w:rsidP="00B87E98">
                  <w:pPr>
                    <w:pStyle w:val="TAH"/>
                  </w:pPr>
                  <w:r>
                    <w:rPr>
                      <w:i/>
                    </w:rPr>
                    <w:t>Operating band</w:t>
                  </w:r>
                  <w:r>
                    <w:t xml:space="preserve"> characteristics</w:t>
                  </w:r>
                </w:p>
              </w:tc>
              <w:tc>
                <w:tcPr>
                  <w:tcW w:w="1219" w:type="dxa"/>
                  <w:shd w:val="clear" w:color="auto" w:fill="auto"/>
                </w:tcPr>
                <w:p w14:paraId="38ECEDF9" w14:textId="77777777" w:rsidR="00B87E98" w:rsidRDefault="00B87E98" w:rsidP="00B87E98">
                  <w:pPr>
                    <w:pStyle w:val="TAH"/>
                  </w:pPr>
                  <w:r>
                    <w:t>Δf</w:t>
                  </w:r>
                  <w:r>
                    <w:rPr>
                      <w:vertAlign w:val="subscript"/>
                    </w:rPr>
                    <w:t>OOB</w:t>
                  </w:r>
                  <w:r>
                    <w:t xml:space="preserve"> (MHz)</w:t>
                  </w:r>
                </w:p>
              </w:tc>
            </w:tr>
            <w:tr w:rsidR="00B87E98" w14:paraId="1F07EFD3" w14:textId="77777777" w:rsidTr="00F42CBE">
              <w:trPr>
                <w:cantSplit/>
                <w:jc w:val="center"/>
              </w:trPr>
              <w:tc>
                <w:tcPr>
                  <w:tcW w:w="1344" w:type="dxa"/>
                </w:tcPr>
                <w:p w14:paraId="5C1FA837" w14:textId="77777777" w:rsidR="00B87E98" w:rsidRDefault="00B87E98" w:rsidP="00B87E98">
                  <w:pPr>
                    <w:pStyle w:val="TAL"/>
                  </w:pPr>
                  <w:r>
                    <w:rPr>
                      <w:i/>
                      <w:lang w:eastAsia="zh-CN"/>
                    </w:rPr>
                    <w:t xml:space="preserve">SAN type </w:t>
                  </w:r>
                  <w:r>
                    <w:rPr>
                      <w:rFonts w:hint="eastAsia"/>
                      <w:i/>
                      <w:lang w:eastAsia="zh-CN"/>
                    </w:rPr>
                    <w:t>2</w:t>
                  </w:r>
                  <w:r>
                    <w:rPr>
                      <w:i/>
                      <w:lang w:eastAsia="zh-CN"/>
                    </w:rPr>
                    <w:t>-O</w:t>
                  </w:r>
                </w:p>
              </w:tc>
              <w:tc>
                <w:tcPr>
                  <w:tcW w:w="3472" w:type="dxa"/>
                  <w:shd w:val="clear" w:color="auto" w:fill="auto"/>
                </w:tcPr>
                <w:p w14:paraId="45852750" w14:textId="77777777" w:rsidR="00B87E98" w:rsidRDefault="00B87E98" w:rsidP="00B87E98">
                  <w:pPr>
                    <w:pStyle w:val="TAL"/>
                  </w:pPr>
                  <w:r w:rsidRPr="00B87E98">
                    <w:rPr>
                      <w:color w:val="FF0000"/>
                    </w:rPr>
                    <w:t xml:space="preserve">[900 MHz </w:t>
                  </w:r>
                  <w:r w:rsidRPr="00B87E98">
                    <w:rPr>
                      <w:rFonts w:hint="eastAsia"/>
                      <w:color w:val="FF0000"/>
                      <w:lang w:eastAsia="zh-CN"/>
                    </w:rPr>
                    <w:t>&lt;</w:t>
                  </w:r>
                  <w:r w:rsidRPr="00B87E98">
                    <w:rPr>
                      <w:color w:val="FF0000"/>
                      <w:lang w:eastAsia="zh-CN"/>
                    </w:rPr>
                    <w:t xml:space="preserve">] </w:t>
                  </w:r>
                  <w:r>
                    <w:t>F</w:t>
                  </w:r>
                  <w:r>
                    <w:rPr>
                      <w:vertAlign w:val="subscript"/>
                    </w:rPr>
                    <w:t>UL,high</w:t>
                  </w:r>
                  <w:r>
                    <w:t xml:space="preserve"> – F</w:t>
                  </w:r>
                  <w:r>
                    <w:rPr>
                      <w:vertAlign w:val="subscript"/>
                    </w:rPr>
                    <w:t>UL,low</w:t>
                  </w:r>
                  <w:r>
                    <w:t xml:space="preserve">  </w:t>
                  </w:r>
                  <w:r>
                    <w:rPr>
                      <w:rFonts w:hint="eastAsia"/>
                    </w:rPr>
                    <w:t>≤</w:t>
                  </w:r>
                  <w:r>
                    <w:t xml:space="preserve"> 4000</w:t>
                  </w:r>
                  <w:r>
                    <w:rPr>
                      <w:lang w:eastAsia="zh-CN"/>
                    </w:rPr>
                    <w:t xml:space="preserve"> MHz</w:t>
                  </w:r>
                </w:p>
              </w:tc>
              <w:tc>
                <w:tcPr>
                  <w:tcW w:w="1219" w:type="dxa"/>
                  <w:shd w:val="clear" w:color="auto" w:fill="auto"/>
                </w:tcPr>
                <w:p w14:paraId="20420008" w14:textId="77777777" w:rsidR="00B87E98" w:rsidRDefault="00B87E98" w:rsidP="00B87E98">
                  <w:pPr>
                    <w:pStyle w:val="TAC"/>
                    <w:rPr>
                      <w:lang w:eastAsia="zh-CN"/>
                    </w:rPr>
                  </w:pPr>
                  <w:r>
                    <w:rPr>
                      <w:rFonts w:hint="eastAsia"/>
                      <w:lang w:eastAsia="zh-CN"/>
                    </w:rPr>
                    <w:t>1500</w:t>
                  </w:r>
                </w:p>
              </w:tc>
            </w:tr>
            <w:tr w:rsidR="00B87E98" w14:paraId="13E2D334" w14:textId="77777777" w:rsidTr="00F42CBE">
              <w:trPr>
                <w:cantSplit/>
                <w:jc w:val="center"/>
              </w:trPr>
              <w:tc>
                <w:tcPr>
                  <w:tcW w:w="1344" w:type="dxa"/>
                </w:tcPr>
                <w:p w14:paraId="0E883EFB" w14:textId="77777777" w:rsidR="00B87E98" w:rsidRPr="00B87E98" w:rsidRDefault="00B87E98" w:rsidP="00B87E98">
                  <w:pPr>
                    <w:pStyle w:val="TAL"/>
                    <w:rPr>
                      <w:i/>
                      <w:color w:val="FF0000"/>
                      <w:lang w:eastAsia="zh-CN"/>
                    </w:rPr>
                  </w:pPr>
                  <w:r w:rsidRPr="00B87E98">
                    <w:rPr>
                      <w:i/>
                      <w:color w:val="FF0000"/>
                      <w:lang w:eastAsia="zh-CN"/>
                    </w:rPr>
                    <w:t xml:space="preserve">SAN type </w:t>
                  </w:r>
                  <w:r w:rsidRPr="00B87E98">
                    <w:rPr>
                      <w:rFonts w:hint="eastAsia"/>
                      <w:i/>
                      <w:color w:val="FF0000"/>
                      <w:lang w:eastAsia="zh-CN"/>
                    </w:rPr>
                    <w:t>2</w:t>
                  </w:r>
                  <w:r w:rsidRPr="00B87E98">
                    <w:rPr>
                      <w:i/>
                      <w:color w:val="FF0000"/>
                      <w:lang w:eastAsia="zh-CN"/>
                    </w:rPr>
                    <w:t>-O</w:t>
                  </w:r>
                </w:p>
              </w:tc>
              <w:tc>
                <w:tcPr>
                  <w:tcW w:w="3472" w:type="dxa"/>
                  <w:shd w:val="clear" w:color="auto" w:fill="auto"/>
                </w:tcPr>
                <w:p w14:paraId="1BE4E80C" w14:textId="77777777" w:rsidR="00B87E98" w:rsidRPr="00B87E98" w:rsidRDefault="00B87E98" w:rsidP="00B87E98">
                  <w:pPr>
                    <w:pStyle w:val="TAL"/>
                    <w:rPr>
                      <w:color w:val="FF0000"/>
                    </w:rPr>
                  </w:pPr>
                  <w:r w:rsidRPr="00B87E98">
                    <w:rPr>
                      <w:color w:val="FF0000"/>
                    </w:rPr>
                    <w:t xml:space="preserve">100 MHz </w:t>
                  </w:r>
                  <w:r w:rsidRPr="00B87E98">
                    <w:rPr>
                      <w:rFonts w:hint="eastAsia"/>
                      <w:color w:val="FF0000"/>
                    </w:rPr>
                    <w:t>≤</w:t>
                  </w:r>
                  <w:r w:rsidRPr="00B87E98">
                    <w:rPr>
                      <w:color w:val="FF0000"/>
                    </w:rPr>
                    <w:t xml:space="preserve"> F</w:t>
                  </w:r>
                  <w:r w:rsidRPr="00B87E98">
                    <w:rPr>
                      <w:color w:val="FF0000"/>
                      <w:vertAlign w:val="subscript"/>
                    </w:rPr>
                    <w:t>UL,high</w:t>
                  </w:r>
                  <w:r w:rsidRPr="00B87E98">
                    <w:rPr>
                      <w:color w:val="FF0000"/>
                    </w:rPr>
                    <w:t xml:space="preserve"> – F</w:t>
                  </w:r>
                  <w:r w:rsidRPr="00B87E98">
                    <w:rPr>
                      <w:color w:val="FF0000"/>
                      <w:vertAlign w:val="subscript"/>
                    </w:rPr>
                    <w:t>UL,low</w:t>
                  </w:r>
                  <w:r w:rsidRPr="00B87E98">
                    <w:rPr>
                      <w:rFonts w:hint="eastAsia"/>
                      <w:color w:val="FF0000"/>
                    </w:rPr>
                    <w:t xml:space="preserve"> </w:t>
                  </w:r>
                  <w:r w:rsidRPr="00B87E98">
                    <w:rPr>
                      <w:rFonts w:hint="eastAsia"/>
                      <w:color w:val="FF0000"/>
                    </w:rPr>
                    <w:t>≤</w:t>
                  </w:r>
                  <w:r w:rsidRPr="00B87E98">
                    <w:rPr>
                      <w:rFonts w:hint="eastAsia"/>
                      <w:color w:val="FF0000"/>
                    </w:rPr>
                    <w:t xml:space="preserve"> </w:t>
                  </w:r>
                  <w:r w:rsidRPr="00B87E98">
                    <w:rPr>
                      <w:color w:val="FF0000"/>
                      <w:lang w:eastAsia="zh-CN"/>
                    </w:rPr>
                    <w:t>900 MHz</w:t>
                  </w:r>
                </w:p>
              </w:tc>
              <w:tc>
                <w:tcPr>
                  <w:tcW w:w="1219" w:type="dxa"/>
                  <w:shd w:val="clear" w:color="auto" w:fill="auto"/>
                </w:tcPr>
                <w:p w14:paraId="37A6C510" w14:textId="77777777" w:rsidR="00B87E98" w:rsidRPr="00B87E98" w:rsidRDefault="00B87E98" w:rsidP="00B87E98">
                  <w:pPr>
                    <w:pStyle w:val="TAC"/>
                    <w:rPr>
                      <w:color w:val="FF0000"/>
                      <w:lang w:eastAsia="zh-CN"/>
                    </w:rPr>
                  </w:pPr>
                  <w:r w:rsidRPr="00B87E98">
                    <w:rPr>
                      <w:color w:val="FF0000"/>
                      <w:lang w:eastAsia="zh-CN"/>
                    </w:rPr>
                    <w:t>[100]</w:t>
                  </w:r>
                </w:p>
              </w:tc>
            </w:tr>
          </w:tbl>
          <w:p w14:paraId="1319EDD0" w14:textId="6A6BB004" w:rsidR="00B87E98" w:rsidRDefault="00B87E98" w:rsidP="003611E5">
            <w:pPr>
              <w:rPr>
                <w:lang w:eastAsia="zh-CN"/>
              </w:rPr>
            </w:pPr>
          </w:p>
        </w:tc>
      </w:tr>
    </w:tbl>
    <w:p w14:paraId="568A9986" w14:textId="77777777" w:rsidR="00B87E98" w:rsidRPr="003611E5" w:rsidRDefault="00B87E98" w:rsidP="003611E5">
      <w:pPr>
        <w:rPr>
          <w:lang w:eastAsia="zh-CN"/>
        </w:rPr>
      </w:pPr>
    </w:p>
    <w:p w14:paraId="3F4D4193" w14:textId="02A42ACA" w:rsidR="007908C1" w:rsidRPr="007908C1" w:rsidRDefault="00ED3021" w:rsidP="00640A4A">
      <w:pPr>
        <w:rPr>
          <w:b/>
          <w:u w:val="single"/>
          <w:lang w:eastAsia="zh-CN"/>
        </w:rPr>
      </w:pPr>
      <w:r w:rsidRPr="00ED3021">
        <w:rPr>
          <w:b/>
          <w:u w:val="single"/>
          <w:lang w:eastAsia="zh-CN"/>
        </w:rPr>
        <w:t>OTA in-channel selectivity</w:t>
      </w:r>
      <w:r w:rsidR="007908C1" w:rsidRPr="007908C1">
        <w:rPr>
          <w:b/>
          <w:u w:val="single"/>
          <w:lang w:eastAsia="zh-CN"/>
        </w:rPr>
        <w:t>:</w:t>
      </w:r>
    </w:p>
    <w:p w14:paraId="161FC733" w14:textId="26504559" w:rsidR="0005528D" w:rsidRDefault="006F19B4" w:rsidP="00460C43">
      <w:pPr>
        <w:rPr>
          <w:lang w:eastAsia="zh-CN"/>
        </w:rPr>
      </w:pPr>
      <w:r>
        <w:rPr>
          <w:lang w:eastAsia="zh-CN"/>
        </w:rPr>
        <w:t>The ICS requirements for 1-O and 2-O in existing TS 38.108 are different in structure. While the refsens and ICS for 1-O are specified in exact numbers for LEO and GEO, and for different channel bandwidth separately, the refsens and ICS for 2-O are specified in a declaration based manner.</w:t>
      </w:r>
    </w:p>
    <w:p w14:paraId="708128E4" w14:textId="35CEF305" w:rsidR="006F19B4" w:rsidRDefault="006F19B4" w:rsidP="00460C43">
      <w:pPr>
        <w:rPr>
          <w:lang w:eastAsia="zh-CN"/>
        </w:rPr>
      </w:pPr>
      <w:r>
        <w:rPr>
          <w:lang w:eastAsia="zh-CN"/>
        </w:rPr>
        <w:t>Below is the current 2-O refsens requirements from TS 38.108:</w:t>
      </w:r>
    </w:p>
    <w:tbl>
      <w:tblPr>
        <w:tblStyle w:val="a5"/>
        <w:tblW w:w="0" w:type="auto"/>
        <w:tblLook w:val="04A0" w:firstRow="1" w:lastRow="0" w:firstColumn="1" w:lastColumn="0" w:noHBand="0" w:noVBand="1"/>
      </w:tblPr>
      <w:tblGrid>
        <w:gridCol w:w="9629"/>
      </w:tblGrid>
      <w:tr w:rsidR="006F19B4" w14:paraId="3075A85E" w14:textId="77777777" w:rsidTr="006F19B4">
        <w:tc>
          <w:tcPr>
            <w:tcW w:w="9629" w:type="dxa"/>
          </w:tcPr>
          <w:p w14:paraId="28F3FC29" w14:textId="77777777" w:rsidR="006F19B4" w:rsidRPr="00F95B02" w:rsidRDefault="006F19B4" w:rsidP="006F19B4">
            <w:r w:rsidRPr="00F95B02">
              <w:lastRenderedPageBreak/>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p>
          <w:p w14:paraId="331D69D7" w14:textId="77777777" w:rsidR="006F19B4" w:rsidRPr="00F95B02" w:rsidRDefault="006F19B4" w:rsidP="006F19B4">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140]</w:t>
            </w:r>
            <w:r w:rsidRPr="00F95B02">
              <w:t xml:space="preserve"> to </w:t>
            </w:r>
            <w:r>
              <w:rPr>
                <w:rFonts w:hint="eastAsia"/>
                <w:lang w:eastAsia="zh-CN"/>
              </w:rPr>
              <w:t>[</w:t>
            </w:r>
            <w:r w:rsidRPr="00F95B02">
              <w:t>-1</w:t>
            </w:r>
            <w:r>
              <w:rPr>
                <w:rFonts w:hint="eastAsia"/>
                <w:lang w:eastAsia="zh-CN"/>
              </w:rPr>
              <w:t>4</w:t>
            </w:r>
            <w:r w:rsidRPr="00F95B02">
              <w:t>9</w:t>
            </w:r>
            <w:r>
              <w:rPr>
                <w:rFonts w:hint="eastAsia"/>
                <w:lang w:eastAsia="zh-CN"/>
              </w:rPr>
              <w:t>]</w:t>
            </w:r>
            <w:r w:rsidRPr="00F95B02">
              <w:t xml:space="preserve"> dBm. The specific value is declared by the vendor.</w:t>
            </w:r>
          </w:p>
          <w:p w14:paraId="178A1FD5" w14:textId="6B3A4841" w:rsidR="006F19B4" w:rsidRPr="006F19B4" w:rsidRDefault="006F19B4" w:rsidP="006F19B4">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120]</w:t>
            </w:r>
            <w:r w:rsidRPr="00F95B02">
              <w:t xml:space="preserve"> to </w:t>
            </w:r>
            <w:r>
              <w:rPr>
                <w:rFonts w:hint="eastAsia"/>
                <w:lang w:eastAsia="zh-CN"/>
              </w:rPr>
              <w:t>[</w:t>
            </w:r>
            <w:r w:rsidRPr="00F95B02">
              <w:t>-</w:t>
            </w:r>
            <w:r w:rsidRPr="00F95B02">
              <w:rPr>
                <w:lang w:eastAsia="ja-JP"/>
              </w:rPr>
              <w:t>1</w:t>
            </w:r>
            <w:r>
              <w:rPr>
                <w:rFonts w:hint="eastAsia"/>
                <w:lang w:eastAsia="zh-CN"/>
              </w:rPr>
              <w:t>29]</w:t>
            </w:r>
            <w:r w:rsidRPr="00F95B02">
              <w:t xml:space="preserve"> dBm. The specific value is declared by the vendor.</w:t>
            </w:r>
          </w:p>
          <w:p w14:paraId="16A4FE60" w14:textId="0309518C" w:rsidR="006F19B4" w:rsidRPr="00F95B02" w:rsidRDefault="006F19B4" w:rsidP="006F19B4">
            <w:pPr>
              <w:pStyle w:val="TH"/>
            </w:pPr>
            <w:r w:rsidRPr="00F95B02">
              <w:t>Table 10.3.3-1: FR2</w:t>
            </w:r>
            <w:r>
              <w:rPr>
                <w:rFonts w:hint="eastAsia"/>
                <w:lang w:eastAsia="zh-CN"/>
              </w:rPr>
              <w:t>-NTN</w:t>
            </w:r>
            <w:r w:rsidRPr="00F95B02">
              <w:t xml:space="preserve"> OTA reference sensitivity requirement</w:t>
            </w:r>
          </w:p>
          <w:tbl>
            <w:tblPr>
              <w:tblW w:w="0" w:type="auto"/>
              <w:jc w:val="center"/>
              <w:tblLook w:val="04A0" w:firstRow="1" w:lastRow="0" w:firstColumn="1" w:lastColumn="0" w:noHBand="0" w:noVBand="1"/>
            </w:tblPr>
            <w:tblGrid>
              <w:gridCol w:w="1701"/>
              <w:gridCol w:w="1256"/>
              <w:gridCol w:w="1740"/>
              <w:gridCol w:w="2390"/>
            </w:tblGrid>
            <w:tr w:rsidR="006F19B4" w:rsidRPr="000405F3" w14:paraId="1C3A461B" w14:textId="77777777" w:rsidTr="00F42CBE">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14:paraId="52BF67BD" w14:textId="77777777" w:rsidR="006F19B4" w:rsidRPr="000405F3" w:rsidRDefault="006F19B4" w:rsidP="006F19B4">
                  <w:pPr>
                    <w:pStyle w:val="TAH"/>
                    <w:rPr>
                      <w:lang w:val="it-IT"/>
                    </w:rPr>
                  </w:pPr>
                  <w:r w:rsidRPr="000405F3">
                    <w:rPr>
                      <w:lang w:val="it-IT"/>
                    </w:rPr>
                    <w:t>S</w:t>
                  </w:r>
                  <w:r>
                    <w:rPr>
                      <w:lang w:val="it-IT"/>
                    </w:rPr>
                    <w:t>AN</w:t>
                  </w:r>
                  <w:r w:rsidRPr="000405F3">
                    <w:rPr>
                      <w:lang w:val="it-IT"/>
                    </w:rPr>
                    <w:t xml:space="preserve"> channel Bandwidth</w:t>
                  </w:r>
                </w:p>
                <w:p w14:paraId="13FBA6B6" w14:textId="77777777" w:rsidR="006F19B4" w:rsidRPr="000405F3" w:rsidRDefault="006F19B4" w:rsidP="006F19B4">
                  <w:pPr>
                    <w:pStyle w:val="TAH"/>
                    <w:rPr>
                      <w:lang w:eastAsia="en-GB"/>
                    </w:rPr>
                  </w:pPr>
                  <w:r w:rsidRPr="000405F3">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383760EB" w14:textId="77777777" w:rsidR="006F19B4" w:rsidRPr="000405F3" w:rsidRDefault="006F19B4" w:rsidP="006F19B4">
                  <w:pPr>
                    <w:pStyle w:val="TAH"/>
                    <w:rPr>
                      <w:lang w:eastAsia="en-GB"/>
                    </w:rPr>
                  </w:pPr>
                  <w:r w:rsidRPr="000405F3">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DF82E" w14:textId="77777777" w:rsidR="006F19B4" w:rsidRPr="000405F3" w:rsidRDefault="006F19B4" w:rsidP="006F19B4">
                  <w:pPr>
                    <w:pStyle w:val="TAH"/>
                    <w:rPr>
                      <w:lang w:eastAsia="en-GB"/>
                    </w:rPr>
                  </w:pPr>
                  <w:r w:rsidRPr="000405F3">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4476CA43" w14:textId="77777777" w:rsidR="006F19B4" w:rsidRPr="000405F3" w:rsidRDefault="006F19B4" w:rsidP="006F19B4">
                  <w:pPr>
                    <w:pStyle w:val="TAH"/>
                    <w:rPr>
                      <w:lang w:eastAsia="en-GB"/>
                    </w:rPr>
                  </w:pPr>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(dBm)</w:t>
                  </w:r>
                </w:p>
              </w:tc>
            </w:tr>
            <w:tr w:rsidR="006F19B4" w:rsidRPr="000405F3" w14:paraId="6728EAFB" w14:textId="77777777" w:rsidTr="00F42CBE">
              <w:trPr>
                <w:cantSplit/>
                <w:jc w:val="center"/>
              </w:trPr>
              <w:tc>
                <w:tcPr>
                  <w:tcW w:w="1701" w:type="dxa"/>
                  <w:tcBorders>
                    <w:top w:val="single" w:sz="4" w:space="0" w:color="auto"/>
                    <w:left w:val="single" w:sz="4" w:space="0" w:color="auto"/>
                    <w:bottom w:val="single" w:sz="4" w:space="0" w:color="auto"/>
                    <w:right w:val="single" w:sz="4" w:space="0" w:color="auto"/>
                  </w:tcBorders>
                </w:tcPr>
                <w:p w14:paraId="02A04484" w14:textId="77777777" w:rsidR="006F19B4" w:rsidRPr="000405F3" w:rsidRDefault="006F19B4" w:rsidP="006F19B4">
                  <w:pPr>
                    <w:pStyle w:val="TAC"/>
                    <w:rPr>
                      <w:lang w:eastAsia="en-GB"/>
                    </w:rPr>
                  </w:pPr>
                  <w:r w:rsidRPr="000405F3">
                    <w:t>50, 100, 200</w:t>
                  </w:r>
                </w:p>
              </w:tc>
              <w:tc>
                <w:tcPr>
                  <w:tcW w:w="1256" w:type="dxa"/>
                  <w:tcBorders>
                    <w:top w:val="single" w:sz="4" w:space="0" w:color="auto"/>
                    <w:left w:val="single" w:sz="4" w:space="0" w:color="auto"/>
                    <w:bottom w:val="single" w:sz="4" w:space="0" w:color="auto"/>
                    <w:right w:val="single" w:sz="4" w:space="0" w:color="auto"/>
                  </w:tcBorders>
                </w:tcPr>
                <w:p w14:paraId="59713319" w14:textId="77777777" w:rsidR="006F19B4" w:rsidRPr="000405F3" w:rsidRDefault="006F19B4" w:rsidP="006F19B4">
                  <w:pPr>
                    <w:pStyle w:val="TAC"/>
                    <w:rPr>
                      <w:lang w:eastAsia="en-GB"/>
                    </w:rPr>
                  </w:pPr>
                  <w:r w:rsidRPr="000405F3">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23A4C" w14:textId="77777777" w:rsidR="006F19B4" w:rsidRPr="000405F3" w:rsidRDefault="006F19B4" w:rsidP="006F19B4">
                  <w:pPr>
                    <w:pStyle w:val="TAC"/>
                    <w:rPr>
                      <w:lang w:eastAsia="en-GB"/>
                    </w:rPr>
                  </w:pPr>
                  <w:r w:rsidRPr="000405F3">
                    <w:rPr>
                      <w:lang w:eastAsia="en-GB"/>
                    </w:rPr>
                    <w:t>G-FR2-</w:t>
                  </w:r>
                  <w:r>
                    <w:rPr>
                      <w:lang w:eastAsia="en-GB"/>
                    </w:rPr>
                    <w:t>NTN-</w:t>
                  </w:r>
                  <w:r w:rsidRPr="000405F3">
                    <w:rPr>
                      <w:lang w:eastAsia="en-GB"/>
                    </w:rPr>
                    <w:t>A1-1</w:t>
                  </w:r>
                </w:p>
              </w:tc>
              <w:tc>
                <w:tcPr>
                  <w:tcW w:w="2390" w:type="dxa"/>
                  <w:tcBorders>
                    <w:top w:val="single" w:sz="4" w:space="0" w:color="auto"/>
                    <w:left w:val="single" w:sz="4" w:space="0" w:color="auto"/>
                    <w:bottom w:val="single" w:sz="4" w:space="0" w:color="auto"/>
                    <w:right w:val="single" w:sz="4" w:space="0" w:color="auto"/>
                  </w:tcBorders>
                </w:tcPr>
                <w:p w14:paraId="44435BE3" w14:textId="77777777" w:rsidR="006F19B4" w:rsidRPr="000405F3" w:rsidRDefault="006F19B4" w:rsidP="006F19B4">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6F19B4" w:rsidRPr="000405F3" w14:paraId="4126D41E" w14:textId="77777777" w:rsidTr="00F42CBE">
              <w:trPr>
                <w:cantSplit/>
                <w:jc w:val="center"/>
              </w:trPr>
              <w:tc>
                <w:tcPr>
                  <w:tcW w:w="1701" w:type="dxa"/>
                  <w:tcBorders>
                    <w:top w:val="single" w:sz="4" w:space="0" w:color="auto"/>
                    <w:left w:val="single" w:sz="4" w:space="0" w:color="auto"/>
                    <w:bottom w:val="single" w:sz="4" w:space="0" w:color="auto"/>
                    <w:right w:val="single" w:sz="4" w:space="0" w:color="auto"/>
                  </w:tcBorders>
                </w:tcPr>
                <w:p w14:paraId="27CB7F05" w14:textId="77777777" w:rsidR="006F19B4" w:rsidRPr="000405F3" w:rsidRDefault="006F19B4" w:rsidP="006F19B4">
                  <w:pPr>
                    <w:pStyle w:val="TAC"/>
                    <w:rPr>
                      <w:lang w:eastAsia="en-GB"/>
                    </w:rPr>
                  </w:pPr>
                  <w:r w:rsidRPr="000405F3">
                    <w:rPr>
                      <w:lang w:eastAsia="en-GB"/>
                    </w:rPr>
                    <w:t>50</w:t>
                  </w:r>
                </w:p>
              </w:tc>
              <w:tc>
                <w:tcPr>
                  <w:tcW w:w="1256" w:type="dxa"/>
                  <w:tcBorders>
                    <w:top w:val="single" w:sz="4" w:space="0" w:color="auto"/>
                    <w:left w:val="single" w:sz="4" w:space="0" w:color="auto"/>
                    <w:bottom w:val="single" w:sz="4" w:space="0" w:color="auto"/>
                    <w:right w:val="single" w:sz="4" w:space="0" w:color="auto"/>
                  </w:tcBorders>
                </w:tcPr>
                <w:p w14:paraId="44D4A281" w14:textId="77777777" w:rsidR="006F19B4" w:rsidRPr="000405F3" w:rsidRDefault="006F19B4" w:rsidP="006F19B4">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6B17D7" w14:textId="77777777" w:rsidR="006F19B4" w:rsidRPr="000405F3" w:rsidRDefault="006F19B4" w:rsidP="006F19B4">
                  <w:pPr>
                    <w:pStyle w:val="TAC"/>
                    <w:rPr>
                      <w:lang w:eastAsia="en-GB"/>
                    </w:rPr>
                  </w:pPr>
                  <w:r w:rsidRPr="000405F3">
                    <w:rPr>
                      <w:lang w:eastAsia="en-GB"/>
                    </w:rPr>
                    <w:t>G-FR2-</w:t>
                  </w:r>
                  <w:r>
                    <w:rPr>
                      <w:lang w:eastAsia="en-GB"/>
                    </w:rPr>
                    <w:t>NTN-</w:t>
                  </w:r>
                  <w:r w:rsidRPr="000405F3">
                    <w:rPr>
                      <w:lang w:eastAsia="en-GB"/>
                    </w:rPr>
                    <w:t>A1-2</w:t>
                  </w:r>
                </w:p>
              </w:tc>
              <w:tc>
                <w:tcPr>
                  <w:tcW w:w="2390" w:type="dxa"/>
                  <w:tcBorders>
                    <w:top w:val="single" w:sz="4" w:space="0" w:color="auto"/>
                    <w:left w:val="single" w:sz="4" w:space="0" w:color="auto"/>
                    <w:bottom w:val="single" w:sz="4" w:space="0" w:color="auto"/>
                    <w:right w:val="single" w:sz="4" w:space="0" w:color="auto"/>
                  </w:tcBorders>
                </w:tcPr>
                <w:p w14:paraId="237E58F1" w14:textId="77777777" w:rsidR="006F19B4" w:rsidRPr="000405F3" w:rsidRDefault="006F19B4" w:rsidP="006F19B4">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6F19B4" w:rsidRPr="000405F3" w14:paraId="6EC5E2A3" w14:textId="77777777" w:rsidTr="00F42CBE">
              <w:trPr>
                <w:cantSplit/>
                <w:jc w:val="center"/>
              </w:trPr>
              <w:tc>
                <w:tcPr>
                  <w:tcW w:w="1701" w:type="dxa"/>
                  <w:tcBorders>
                    <w:top w:val="single" w:sz="4" w:space="0" w:color="auto"/>
                    <w:left w:val="single" w:sz="4" w:space="0" w:color="auto"/>
                    <w:bottom w:val="single" w:sz="4" w:space="0" w:color="auto"/>
                    <w:right w:val="single" w:sz="4" w:space="0" w:color="auto"/>
                  </w:tcBorders>
                </w:tcPr>
                <w:p w14:paraId="09A45014" w14:textId="77777777" w:rsidR="006F19B4" w:rsidRPr="000405F3" w:rsidRDefault="006F19B4" w:rsidP="006F19B4">
                  <w:pPr>
                    <w:pStyle w:val="TAC"/>
                    <w:rPr>
                      <w:lang w:eastAsia="en-GB"/>
                    </w:rPr>
                  </w:pPr>
                  <w:r w:rsidRPr="000405F3">
                    <w:t>100, 200, 400</w:t>
                  </w:r>
                </w:p>
              </w:tc>
              <w:tc>
                <w:tcPr>
                  <w:tcW w:w="1256" w:type="dxa"/>
                  <w:tcBorders>
                    <w:top w:val="single" w:sz="4" w:space="0" w:color="auto"/>
                    <w:left w:val="single" w:sz="4" w:space="0" w:color="auto"/>
                    <w:bottom w:val="single" w:sz="4" w:space="0" w:color="auto"/>
                    <w:right w:val="single" w:sz="4" w:space="0" w:color="auto"/>
                  </w:tcBorders>
                </w:tcPr>
                <w:p w14:paraId="7FA0C62F" w14:textId="77777777" w:rsidR="006F19B4" w:rsidRPr="000405F3" w:rsidRDefault="006F19B4" w:rsidP="006F19B4">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FFEBF" w14:textId="77777777" w:rsidR="006F19B4" w:rsidRPr="000405F3" w:rsidRDefault="006F19B4" w:rsidP="006F19B4">
                  <w:pPr>
                    <w:pStyle w:val="TAC"/>
                    <w:rPr>
                      <w:lang w:eastAsia="en-GB"/>
                    </w:rPr>
                  </w:pPr>
                  <w:r w:rsidRPr="000405F3">
                    <w:rPr>
                      <w:lang w:eastAsia="en-GB"/>
                    </w:rPr>
                    <w:t>G-FR2-</w:t>
                  </w:r>
                  <w:r>
                    <w:rPr>
                      <w:lang w:eastAsia="en-GB"/>
                    </w:rPr>
                    <w:t>NTN-</w:t>
                  </w:r>
                  <w:r w:rsidRPr="000405F3">
                    <w:rPr>
                      <w:lang w:eastAsia="en-GB"/>
                    </w:rPr>
                    <w:t>A1-3</w:t>
                  </w:r>
                </w:p>
              </w:tc>
              <w:tc>
                <w:tcPr>
                  <w:tcW w:w="2390" w:type="dxa"/>
                  <w:tcBorders>
                    <w:top w:val="single" w:sz="4" w:space="0" w:color="auto"/>
                    <w:left w:val="single" w:sz="4" w:space="0" w:color="auto"/>
                    <w:bottom w:val="single" w:sz="4" w:space="0" w:color="auto"/>
                    <w:right w:val="single" w:sz="4" w:space="0" w:color="auto"/>
                  </w:tcBorders>
                </w:tcPr>
                <w:p w14:paraId="0D3CC107" w14:textId="77777777" w:rsidR="006F19B4" w:rsidRPr="000405F3" w:rsidRDefault="006F19B4" w:rsidP="006F19B4">
                  <w:pPr>
                    <w:pStyle w:val="TAC"/>
                    <w:rPr>
                      <w:lang w:eastAsia="en-GB"/>
                    </w:rPr>
                  </w:pPr>
                  <w:r w:rsidRPr="000405F3">
                    <w:rPr>
                      <w:lang w:eastAsia="en-GB"/>
                    </w:rPr>
                    <w:t>EIS</w:t>
                  </w:r>
                  <w:r w:rsidRPr="000405F3">
                    <w:rPr>
                      <w:vertAlign w:val="subscript"/>
                      <w:lang w:eastAsia="en-GB"/>
                    </w:rPr>
                    <w:t xml:space="preserve">REFSENS_50M </w:t>
                  </w:r>
                  <w:r w:rsidRPr="000405F3">
                    <w:rPr>
                      <w:lang w:eastAsia="en-GB"/>
                    </w:rPr>
                    <w:t>+ 3</w:t>
                  </w:r>
                  <w:r w:rsidRPr="000405F3">
                    <w:rPr>
                      <w:vertAlign w:val="subscript"/>
                      <w:lang w:eastAsia="en-GB"/>
                    </w:rPr>
                    <w:t xml:space="preserve"> </w:t>
                  </w:r>
                  <w:r w:rsidRPr="000405F3">
                    <w:rPr>
                      <w:rFonts w:cs="Arial"/>
                    </w:rPr>
                    <w:t xml:space="preserve">+ </w:t>
                  </w:r>
                  <w:r w:rsidRPr="000405F3">
                    <w:t>Δ</w:t>
                  </w:r>
                  <w:r w:rsidRPr="000405F3">
                    <w:rPr>
                      <w:vertAlign w:val="subscript"/>
                    </w:rPr>
                    <w:t>FR2_REFSENS</w:t>
                  </w:r>
                </w:p>
              </w:tc>
            </w:tr>
            <w:tr w:rsidR="006F19B4" w:rsidRPr="000405F3" w14:paraId="7333D3C6" w14:textId="77777777" w:rsidTr="00F42CBE">
              <w:trPr>
                <w:cantSplit/>
                <w:jc w:val="center"/>
              </w:trPr>
              <w:tc>
                <w:tcPr>
                  <w:tcW w:w="7087" w:type="dxa"/>
                  <w:gridSpan w:val="4"/>
                  <w:tcBorders>
                    <w:top w:val="single" w:sz="4" w:space="0" w:color="auto"/>
                    <w:left w:val="single" w:sz="4" w:space="0" w:color="auto"/>
                    <w:bottom w:val="single" w:sz="4" w:space="0" w:color="auto"/>
                    <w:right w:val="single" w:sz="4" w:space="0" w:color="auto"/>
                  </w:tcBorders>
                </w:tcPr>
                <w:p w14:paraId="389470CA" w14:textId="77777777" w:rsidR="006F19B4" w:rsidRPr="000405F3" w:rsidRDefault="006F19B4" w:rsidP="006F19B4">
                  <w:pPr>
                    <w:pStyle w:val="TAN"/>
                    <w:rPr>
                      <w:rFonts w:eastAsia="宋体"/>
                      <w:lang w:eastAsia="zh-CN"/>
                    </w:rPr>
                  </w:pPr>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Pr>
                      <w:rFonts w:hint="eastAsia"/>
                      <w:i/>
                      <w:lang w:eastAsia="zh-CN"/>
                    </w:rPr>
                    <w:t>AN</w:t>
                  </w:r>
                  <w:r w:rsidRPr="000405F3">
                    <w:rPr>
                      <w:i/>
                      <w:lang w:eastAsia="ko-KR"/>
                    </w:rPr>
                    <w:t xml:space="preserve"> channel bandwidth</w:t>
                  </w:r>
                  <w:r w:rsidRPr="000405F3">
                    <w:rPr>
                      <w:lang w:eastAsia="ko-KR"/>
                    </w:rPr>
                    <w:t>.</w:t>
                  </w:r>
                </w:p>
                <w:p w14:paraId="31B7CCAD" w14:textId="77777777" w:rsidR="006F19B4" w:rsidRPr="000405F3" w:rsidRDefault="006F19B4" w:rsidP="006F19B4">
                  <w:pPr>
                    <w:pStyle w:val="TAC"/>
                    <w:jc w:val="left"/>
                    <w:rPr>
                      <w:lang w:eastAsia="en-GB"/>
                    </w:rPr>
                  </w:pPr>
                  <w:r w:rsidRPr="000405F3">
                    <w:rPr>
                      <w:rFonts w:eastAsia="宋体"/>
                      <w:lang w:eastAsia="zh-CN"/>
                    </w:rPr>
                    <w:t>NOTE 2:</w:t>
                  </w:r>
                  <w:r w:rsidRPr="000405F3">
                    <w:tab/>
                  </w:r>
                  <w:r w:rsidRPr="000405F3">
                    <w:rPr>
                      <w:rFonts w:eastAsia="宋体"/>
                      <w:lang w:eastAsia="zh-CN"/>
                    </w:rPr>
                    <w:t xml:space="preserve">The declared </w:t>
                  </w:r>
                  <w:r w:rsidRPr="000405F3">
                    <w:rPr>
                      <w:rFonts w:eastAsia="宋体"/>
                    </w:rPr>
                    <w:t>EIS</w:t>
                  </w:r>
                  <w:r w:rsidRPr="000405F3">
                    <w:rPr>
                      <w:rFonts w:eastAsia="宋体"/>
                      <w:vertAlign w:val="subscript"/>
                    </w:rPr>
                    <w:t>REFSENS_50M</w:t>
                  </w:r>
                  <w:r w:rsidRPr="000405F3">
                    <w:rPr>
                      <w:rFonts w:eastAsia="宋体"/>
                    </w:rPr>
                    <w:t xml:space="preserve"> shall be within the range specified above.</w:t>
                  </w:r>
                </w:p>
              </w:tc>
            </w:tr>
          </w:tbl>
          <w:p w14:paraId="1DE68B2B" w14:textId="77777777" w:rsidR="006F19B4" w:rsidRPr="006F19B4" w:rsidRDefault="006F19B4" w:rsidP="00460C43">
            <w:pPr>
              <w:rPr>
                <w:lang w:eastAsia="zh-CN"/>
              </w:rPr>
            </w:pPr>
          </w:p>
        </w:tc>
      </w:tr>
    </w:tbl>
    <w:p w14:paraId="01FAF9E4" w14:textId="2CDD6FEA" w:rsidR="006F19B4" w:rsidRDefault="006F19B4" w:rsidP="00460C43">
      <w:pPr>
        <w:rPr>
          <w:lang w:val="sv-SE" w:eastAsia="zh-CN"/>
        </w:rPr>
      </w:pPr>
    </w:p>
    <w:p w14:paraId="461B35E8" w14:textId="06B32281" w:rsidR="006F19B4" w:rsidRDefault="006F19B4" w:rsidP="00460C43">
      <w:pPr>
        <w:rPr>
          <w:lang w:val="sv-SE" w:eastAsia="zh-CN"/>
        </w:rPr>
      </w:pPr>
      <w:r>
        <w:rPr>
          <w:rFonts w:hint="eastAsia"/>
          <w:lang w:val="sv-SE" w:eastAsia="zh-CN"/>
        </w:rPr>
        <w:t xml:space="preserve">In the </w:t>
      </w:r>
      <w:r>
        <w:rPr>
          <w:lang w:val="sv-SE" w:eastAsia="zh-CN"/>
        </w:rPr>
        <w:t>WF[5], the SAN channel bandwidth were agreed as follows:</w:t>
      </w:r>
    </w:p>
    <w:tbl>
      <w:tblPr>
        <w:tblStyle w:val="a5"/>
        <w:tblW w:w="0" w:type="auto"/>
        <w:tblLook w:val="04A0" w:firstRow="1" w:lastRow="0" w:firstColumn="1" w:lastColumn="0" w:noHBand="0" w:noVBand="1"/>
      </w:tblPr>
      <w:tblGrid>
        <w:gridCol w:w="9629"/>
      </w:tblGrid>
      <w:tr w:rsidR="006F19B4" w14:paraId="4A7316C4" w14:textId="77777777" w:rsidTr="006F19B4">
        <w:tc>
          <w:tcPr>
            <w:tcW w:w="9629" w:type="dxa"/>
          </w:tcPr>
          <w:p w14:paraId="3C3D4B46" w14:textId="77777777" w:rsidR="006F19B4" w:rsidRPr="00EA3CA0" w:rsidRDefault="006F19B4" w:rsidP="006F19B4">
            <w:pPr>
              <w:spacing w:after="0"/>
              <w:ind w:left="576"/>
              <w:jc w:val="center"/>
              <w:rPr>
                <w:rFonts w:ascii="Arial" w:eastAsia="Times New Roman" w:hAnsi="Arial" w:cs="Arial"/>
                <w:sz w:val="24"/>
                <w:szCs w:val="24"/>
                <w:lang w:val="en-US"/>
              </w:rPr>
            </w:pPr>
            <w:r w:rsidRPr="00EA3CA0">
              <w:rPr>
                <w:rFonts w:eastAsia="Times New Roman"/>
                <w:noProof/>
                <w:sz w:val="24"/>
                <w:szCs w:val="24"/>
                <w:lang w:val="en-US" w:eastAsia="zh-CN"/>
              </w:rPr>
              <w:drawing>
                <wp:inline distT="0" distB="0" distL="0" distR="0" wp14:anchorId="32ED7D90" wp14:editId="5BF6D14E">
                  <wp:extent cx="4065905" cy="987425"/>
                  <wp:effectExtent l="0" t="0" r="0" b="3175"/>
                  <wp:docPr id="1589823813"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823813" name="Picture 1" descr="A table with numbers and letters&#10;&#10;AI-generated content may be incorrect."/>
                          <pic:cNvPicPr/>
                        </pic:nvPicPr>
                        <pic:blipFill>
                          <a:blip r:embed="rId7"/>
                          <a:stretch>
                            <a:fillRect/>
                          </a:stretch>
                        </pic:blipFill>
                        <pic:spPr>
                          <a:xfrm>
                            <a:off x="0" y="0"/>
                            <a:ext cx="4065905" cy="987425"/>
                          </a:xfrm>
                          <a:prstGeom prst="rect">
                            <a:avLst/>
                          </a:prstGeom>
                        </pic:spPr>
                      </pic:pic>
                    </a:graphicData>
                  </a:graphic>
                </wp:inline>
              </w:drawing>
            </w:r>
          </w:p>
          <w:p w14:paraId="167D8FC1" w14:textId="77777777" w:rsidR="006F19B4" w:rsidRPr="00EA3CA0" w:rsidRDefault="006F19B4" w:rsidP="006F19B4">
            <w:pPr>
              <w:spacing w:after="0"/>
              <w:ind w:left="576"/>
              <w:rPr>
                <w:rFonts w:ascii="Arial" w:eastAsia="Times New Roman" w:hAnsi="Arial" w:cs="Arial"/>
                <w:sz w:val="24"/>
                <w:szCs w:val="24"/>
                <w:lang w:val="en-US"/>
              </w:rPr>
            </w:pPr>
          </w:p>
          <w:p w14:paraId="6EABA8AE" w14:textId="20C907E8" w:rsidR="006F19B4" w:rsidRPr="006F19B4" w:rsidRDefault="006F19B4" w:rsidP="006F19B4">
            <w:pPr>
              <w:spacing w:after="0"/>
              <w:ind w:left="576"/>
              <w:jc w:val="center"/>
              <w:rPr>
                <w:rFonts w:ascii="Arial" w:eastAsia="Times New Roman" w:hAnsi="Arial" w:cs="Arial"/>
                <w:sz w:val="24"/>
                <w:szCs w:val="24"/>
                <w:lang w:val="en-US"/>
              </w:rPr>
            </w:pPr>
            <w:r w:rsidRPr="00EA3CA0">
              <w:rPr>
                <w:rFonts w:eastAsia="Times New Roman"/>
                <w:noProof/>
                <w:sz w:val="24"/>
                <w:szCs w:val="24"/>
                <w:lang w:val="en-US" w:eastAsia="zh-CN"/>
              </w:rPr>
              <w:drawing>
                <wp:inline distT="0" distB="0" distL="0" distR="0" wp14:anchorId="26C88EEE" wp14:editId="77200205">
                  <wp:extent cx="4065905" cy="644525"/>
                  <wp:effectExtent l="0" t="0" r="0" b="3175"/>
                  <wp:docPr id="1902843921" name="Picture 1" descr="A white shee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843921" name="Picture 1" descr="A white sheet with black text&#10;&#10;AI-generated content may be incorrect."/>
                          <pic:cNvPicPr/>
                        </pic:nvPicPr>
                        <pic:blipFill>
                          <a:blip r:embed="rId8"/>
                          <a:stretch>
                            <a:fillRect/>
                          </a:stretch>
                        </pic:blipFill>
                        <pic:spPr>
                          <a:xfrm>
                            <a:off x="0" y="0"/>
                            <a:ext cx="4065905" cy="644525"/>
                          </a:xfrm>
                          <a:prstGeom prst="rect">
                            <a:avLst/>
                          </a:prstGeom>
                        </pic:spPr>
                      </pic:pic>
                    </a:graphicData>
                  </a:graphic>
                </wp:inline>
              </w:drawing>
            </w:r>
          </w:p>
        </w:tc>
      </w:tr>
    </w:tbl>
    <w:p w14:paraId="213F72FA" w14:textId="7E0B9847" w:rsidR="006F19B4" w:rsidRDefault="006F19B4" w:rsidP="00460C43">
      <w:pPr>
        <w:rPr>
          <w:lang w:val="sv-SE" w:eastAsia="zh-CN"/>
        </w:rPr>
      </w:pPr>
    </w:p>
    <w:p w14:paraId="1DDDE12B" w14:textId="7EFD391C" w:rsidR="00331FAE" w:rsidRDefault="00331FAE" w:rsidP="00460C43">
      <w:pPr>
        <w:rPr>
          <w:lang w:val="sv-SE" w:eastAsia="zh-CN"/>
        </w:rPr>
      </w:pPr>
      <w:r>
        <w:rPr>
          <w:lang w:val="sv-SE" w:eastAsia="zh-CN"/>
        </w:rPr>
        <w:t>Given the EISrefsens for Ku-band SAN has not been discussed yet, we propose meeting to first decide whether to follow the Ka-band NTN 2-O logic to have the  EISrefsens in a range and declared by vendor.</w:t>
      </w:r>
    </w:p>
    <w:p w14:paraId="5384ED38" w14:textId="6870395E" w:rsidR="00331FAE" w:rsidRDefault="00331FAE" w:rsidP="00460C43">
      <w:pPr>
        <w:rPr>
          <w:lang w:val="sv-SE" w:eastAsia="zh-CN"/>
        </w:rPr>
      </w:pPr>
      <w:r w:rsidRPr="00331FAE">
        <w:rPr>
          <w:b/>
          <w:lang w:val="sv-SE" w:eastAsia="zh-CN"/>
        </w:rPr>
        <w:t>Observation 4</w:t>
      </w:r>
      <w:r>
        <w:rPr>
          <w:lang w:val="sv-SE" w:eastAsia="zh-CN"/>
        </w:rPr>
        <w:t>: For ICS requirements, the meeting need to decide whether to have the EISrefsens as declaration based same as existing NTN 2-O SAN first.</w:t>
      </w:r>
    </w:p>
    <w:p w14:paraId="5E3B11ED" w14:textId="77777777" w:rsidR="00331FAE" w:rsidRDefault="00331FAE" w:rsidP="00460C43">
      <w:pPr>
        <w:rPr>
          <w:lang w:val="sv-SE" w:eastAsia="zh-CN"/>
        </w:rPr>
      </w:pPr>
    </w:p>
    <w:p w14:paraId="4601891F" w14:textId="55211455" w:rsidR="006F19B4" w:rsidRPr="004D54D7" w:rsidRDefault="00331FAE" w:rsidP="00460C43">
      <w:pPr>
        <w:rPr>
          <w:lang w:eastAsia="zh-CN"/>
        </w:rPr>
      </w:pPr>
      <w:r>
        <w:rPr>
          <w:rFonts w:hint="eastAsia"/>
          <w:lang w:val="sv-SE" w:eastAsia="zh-CN"/>
        </w:rPr>
        <w:t>A</w:t>
      </w:r>
      <w:r>
        <w:rPr>
          <w:lang w:val="sv-SE" w:eastAsia="zh-CN"/>
        </w:rPr>
        <w:t>nd then, considering the minimum supported SAN channel bandwidth starts from 10MHz, the EISrefsens o</w:t>
      </w:r>
      <w:r w:rsidR="004D54D7">
        <w:rPr>
          <w:lang w:val="sv-SE" w:eastAsia="zh-CN"/>
        </w:rPr>
        <w:t xml:space="preserve">f 10MHz also need to be defined, so as the </w:t>
      </w:r>
      <w:r w:rsidR="004D54D7">
        <w:t>Δ</w:t>
      </w:r>
      <w:r w:rsidR="004D54D7">
        <w:rPr>
          <w:vertAlign w:val="subscript"/>
        </w:rPr>
        <w:t xml:space="preserve">Ku_REFSENS </w:t>
      </w:r>
      <w:r w:rsidR="004D54D7" w:rsidRPr="004D54D7">
        <w:rPr>
          <w:lang w:eastAsia="zh-CN"/>
        </w:rPr>
        <w:t>for</w:t>
      </w:r>
      <w:r w:rsidR="004D54D7">
        <w:rPr>
          <w:vertAlign w:val="subscript"/>
        </w:rPr>
        <w:t xml:space="preserve"> </w:t>
      </w:r>
      <w:r w:rsidR="004D54D7">
        <w:rPr>
          <w:lang w:eastAsia="zh-CN"/>
        </w:rPr>
        <w:t>Ku-band.</w:t>
      </w:r>
    </w:p>
    <w:p w14:paraId="569E5DF1" w14:textId="735D9B5E" w:rsidR="00331FAE" w:rsidRPr="004D54D7" w:rsidRDefault="00331FAE" w:rsidP="00460C43">
      <w:pPr>
        <w:rPr>
          <w:lang w:val="sv-SE" w:eastAsia="zh-CN"/>
        </w:rPr>
      </w:pPr>
      <w:r w:rsidRPr="004D54D7">
        <w:rPr>
          <w:b/>
          <w:lang w:val="sv-SE" w:eastAsia="zh-CN"/>
        </w:rPr>
        <w:t>Observation 5</w:t>
      </w:r>
      <w:r>
        <w:rPr>
          <w:lang w:val="sv-SE" w:eastAsia="zh-CN"/>
        </w:rPr>
        <w:t xml:space="preserve">: </w:t>
      </w:r>
      <w:r w:rsidR="004D54D7">
        <w:rPr>
          <w:lang w:val="sv-SE" w:eastAsia="zh-CN"/>
        </w:rPr>
        <w:t xml:space="preserve">The EISrefsens_10M and </w:t>
      </w:r>
      <w:r w:rsidR="004D54D7">
        <w:t>Δ</w:t>
      </w:r>
      <w:r w:rsidR="004D54D7">
        <w:rPr>
          <w:vertAlign w:val="subscript"/>
        </w:rPr>
        <w:t xml:space="preserve">Ku_REFSENS </w:t>
      </w:r>
      <w:r w:rsidR="004D54D7">
        <w:t>also need to be defined.</w:t>
      </w:r>
    </w:p>
    <w:p w14:paraId="17421D04" w14:textId="691E5983" w:rsidR="00331FAE" w:rsidRDefault="00331FAE" w:rsidP="00460C43">
      <w:pPr>
        <w:rPr>
          <w:lang w:val="sv-SE" w:eastAsia="zh-CN"/>
        </w:rPr>
      </w:pPr>
    </w:p>
    <w:p w14:paraId="4C5CD3E0" w14:textId="09734A49" w:rsidR="004D54D7" w:rsidRDefault="004D54D7" w:rsidP="00460C43">
      <w:pPr>
        <w:rPr>
          <w:lang w:val="sv-SE" w:eastAsia="zh-CN"/>
        </w:rPr>
      </w:pPr>
      <w:r>
        <w:rPr>
          <w:rFonts w:hint="eastAsia"/>
          <w:lang w:val="sv-SE" w:eastAsia="zh-CN"/>
        </w:rPr>
        <w:t>A</w:t>
      </w:r>
      <w:r>
        <w:rPr>
          <w:lang w:val="sv-SE" w:eastAsia="zh-CN"/>
        </w:rPr>
        <w:t>nd given the rest configurations, including reference measurement channel for testing 15MHz channel bandwidth, together with its type of interfering signal, especially the RB allocations for wanted and interfering signal should be discussed and agreed.</w:t>
      </w:r>
    </w:p>
    <w:p w14:paraId="26F57CEE" w14:textId="00D1E0E5" w:rsidR="004D54D7" w:rsidRDefault="004D54D7" w:rsidP="00460C43">
      <w:pPr>
        <w:rPr>
          <w:lang w:val="sv-SE" w:eastAsia="zh-CN"/>
        </w:rPr>
      </w:pPr>
      <w:r w:rsidRPr="004D54D7">
        <w:rPr>
          <w:b/>
          <w:lang w:val="sv-SE" w:eastAsia="zh-CN"/>
        </w:rPr>
        <w:lastRenderedPageBreak/>
        <w:t>Observation 6</w:t>
      </w:r>
      <w:r>
        <w:rPr>
          <w:lang w:val="sv-SE" w:eastAsia="zh-CN"/>
        </w:rPr>
        <w:t>: A new reference measurement channel for Ku-band 15MHz need to be agreed and amended to TS 38.108, so as the RB allocations of wanted and interfering signal of OTA ICS testing.</w:t>
      </w:r>
    </w:p>
    <w:p w14:paraId="0E4B20FE" w14:textId="77777777" w:rsidR="006A06FC" w:rsidRDefault="006A06FC" w:rsidP="006A06FC">
      <w:pPr>
        <w:rPr>
          <w:b/>
          <w:u w:val="single"/>
          <w:lang w:eastAsia="zh-CN"/>
        </w:rPr>
      </w:pPr>
    </w:p>
    <w:p w14:paraId="38240324" w14:textId="1AD8B8DA" w:rsidR="006A06FC" w:rsidRPr="007908C1" w:rsidRDefault="006A06FC" w:rsidP="006A06FC">
      <w:pPr>
        <w:rPr>
          <w:b/>
          <w:u w:val="single"/>
          <w:lang w:eastAsia="zh-CN"/>
        </w:rPr>
      </w:pPr>
      <w:r>
        <w:rPr>
          <w:b/>
          <w:u w:val="single"/>
          <w:lang w:eastAsia="zh-CN"/>
        </w:rPr>
        <w:t>SAN type for NTN Ku-band</w:t>
      </w:r>
      <w:r w:rsidRPr="007908C1">
        <w:rPr>
          <w:b/>
          <w:u w:val="single"/>
          <w:lang w:eastAsia="zh-CN"/>
        </w:rPr>
        <w:t>:</w:t>
      </w:r>
    </w:p>
    <w:p w14:paraId="646309DF" w14:textId="720D214B" w:rsidR="0005528D" w:rsidRDefault="00E509AE" w:rsidP="00EF3EFD">
      <w:pPr>
        <w:rPr>
          <w:lang w:eastAsia="zh-CN"/>
        </w:rPr>
      </w:pPr>
      <w:r>
        <w:rPr>
          <w:lang w:eastAsia="zh-CN"/>
        </w:rPr>
        <w:t>As discussed in the beginning, in last meeting WF, there is a ‘FFS’ on whether to have a new BS type for Ku-band. From our above observations and also by practicing the CR drafting, we believe it could be helpful to have a dedicated SAN type, at least from OTA out-of-band blocking and OTA in-channel selectivity spec drafting perspective.</w:t>
      </w:r>
    </w:p>
    <w:p w14:paraId="7CC32AEF" w14:textId="42C9E034" w:rsidR="00E509AE" w:rsidRDefault="00E509AE" w:rsidP="00EF3EFD">
      <w:pPr>
        <w:rPr>
          <w:lang w:eastAsia="zh-CN"/>
        </w:rPr>
      </w:pPr>
      <w:r w:rsidRPr="00E509AE">
        <w:rPr>
          <w:b/>
          <w:lang w:eastAsia="zh-CN"/>
        </w:rPr>
        <w:t xml:space="preserve">Observation </w:t>
      </w:r>
      <w:r w:rsidR="00E64A8B">
        <w:rPr>
          <w:b/>
          <w:lang w:eastAsia="zh-CN"/>
        </w:rPr>
        <w:t>7</w:t>
      </w:r>
      <w:r>
        <w:rPr>
          <w:lang w:eastAsia="zh-CN"/>
        </w:rPr>
        <w:t>: From spec drafting perspective, we believe it’s beneficial to have a new/dedicated SAN type other than impacting all the existing 1-O and 2-O requirements.</w:t>
      </w:r>
    </w:p>
    <w:p w14:paraId="138047C2" w14:textId="77777777" w:rsidR="00E509AE" w:rsidRPr="006A06FC" w:rsidRDefault="00E509AE" w:rsidP="00EF3EFD">
      <w:pPr>
        <w:rPr>
          <w:lang w:eastAsia="zh-CN"/>
        </w:rPr>
      </w:pPr>
    </w:p>
    <w:p w14:paraId="08857DE8" w14:textId="142B6B71" w:rsidR="009B1101" w:rsidRPr="00D64FA5" w:rsidRDefault="0090470B" w:rsidP="009B1101">
      <w:pPr>
        <w:pStyle w:val="1"/>
        <w:jc w:val="both"/>
        <w:rPr>
          <w:lang w:val="en-US"/>
        </w:rPr>
      </w:pPr>
      <w:r>
        <w:rPr>
          <w:lang w:val="en-US"/>
        </w:rPr>
        <w:t>3</w:t>
      </w:r>
      <w:r w:rsidR="009B1101">
        <w:rPr>
          <w:lang w:val="en-US"/>
        </w:rPr>
        <w:tab/>
      </w:r>
      <w:r w:rsidR="009B1101" w:rsidRPr="00D64FA5">
        <w:rPr>
          <w:lang w:val="en-US"/>
        </w:rPr>
        <w:t>Conclusion</w:t>
      </w:r>
    </w:p>
    <w:p w14:paraId="282648D0" w14:textId="1C0B0F02" w:rsidR="00C33382" w:rsidRPr="009F1422" w:rsidRDefault="00C33382" w:rsidP="00C33382">
      <w:pPr>
        <w:rPr>
          <w:lang w:val="sv-SE" w:eastAsia="zh-CN"/>
        </w:rPr>
      </w:pPr>
      <w:r w:rsidRPr="009F1422">
        <w:rPr>
          <w:rFonts w:hint="eastAsia"/>
          <w:lang w:val="sv-SE" w:eastAsia="zh-CN"/>
        </w:rPr>
        <w:t>I</w:t>
      </w:r>
      <w:r w:rsidRPr="009F1422">
        <w:rPr>
          <w:lang w:val="sv-SE" w:eastAsia="zh-CN"/>
        </w:rPr>
        <w:t xml:space="preserve">n </w:t>
      </w:r>
      <w:r w:rsidRPr="009F1422">
        <w:rPr>
          <w:rFonts w:hint="eastAsia"/>
          <w:lang w:val="sv-SE" w:eastAsia="zh-CN"/>
        </w:rPr>
        <w:t>this</w:t>
      </w:r>
      <w:r w:rsidRPr="009F1422">
        <w:rPr>
          <w:lang w:val="sv-SE" w:eastAsia="zh-CN"/>
        </w:rPr>
        <w:t xml:space="preserve"> contribution, we </w:t>
      </w:r>
      <w:r w:rsidRPr="009F1422">
        <w:rPr>
          <w:rFonts w:hint="eastAsia"/>
          <w:lang w:val="sv-SE" w:eastAsia="zh-CN"/>
        </w:rPr>
        <w:t>provide</w:t>
      </w:r>
      <w:r w:rsidRPr="009F1422">
        <w:rPr>
          <w:lang w:val="sv-SE" w:eastAsia="zh-CN"/>
        </w:rPr>
        <w:t xml:space="preserve"> views on</w:t>
      </w:r>
      <w:r w:rsidR="0065420E">
        <w:rPr>
          <w:lang w:val="sv-SE" w:eastAsia="zh-CN"/>
        </w:rPr>
        <w:t xml:space="preserve"> </w:t>
      </w:r>
      <w:r w:rsidR="00230191">
        <w:rPr>
          <w:lang w:val="sv-SE" w:eastAsia="zh-CN"/>
        </w:rPr>
        <w:t>SAN RF requirements</w:t>
      </w:r>
      <w:r w:rsidR="009F1422" w:rsidRPr="009F1422">
        <w:rPr>
          <w:lang w:val="sv-SE" w:eastAsia="zh-CN"/>
        </w:rPr>
        <w:t xml:space="preserve"> </w:t>
      </w:r>
      <w:r w:rsidR="0065420E">
        <w:rPr>
          <w:lang w:val="sv-SE" w:eastAsia="zh-CN"/>
        </w:rPr>
        <w:t>for Ku bands NTN</w:t>
      </w:r>
      <w:r w:rsidR="009F1422" w:rsidRPr="009F1422">
        <w:rPr>
          <w:lang w:val="sv-SE" w:eastAsia="zh-CN"/>
        </w:rPr>
        <w:t>:</w:t>
      </w:r>
    </w:p>
    <w:p w14:paraId="76D345FC" w14:textId="77777777" w:rsidR="00E64A8B" w:rsidRDefault="00E64A8B" w:rsidP="00E64A8B">
      <w:pPr>
        <w:rPr>
          <w:lang w:eastAsia="zh-CN"/>
        </w:rPr>
      </w:pPr>
      <w:r w:rsidRPr="0068201F">
        <w:rPr>
          <w:b/>
          <w:lang w:eastAsia="zh-CN"/>
        </w:rPr>
        <w:t>Observation 1</w:t>
      </w:r>
      <w:r>
        <w:rPr>
          <w:lang w:eastAsia="zh-CN"/>
        </w:rPr>
        <w:t xml:space="preserve">: The existing </w:t>
      </w:r>
      <w:r w:rsidRPr="00105520">
        <w:rPr>
          <w:lang w:eastAsia="zh-CN"/>
        </w:rPr>
        <w:t>Δf</w:t>
      </w:r>
      <w:r>
        <w:rPr>
          <w:lang w:eastAsia="zh-CN"/>
        </w:rPr>
        <w:t>oob</w:t>
      </w:r>
      <w:r w:rsidRPr="0068201F">
        <w:rPr>
          <w:rFonts w:ascii="Arial" w:hAnsi="Arial"/>
        </w:rPr>
        <w:t xml:space="preserve"> </w:t>
      </w:r>
      <w:r w:rsidRPr="0068201F">
        <w:rPr>
          <w:lang w:eastAsia="zh-CN"/>
        </w:rPr>
        <w:t xml:space="preserve">and its </w:t>
      </w:r>
      <w:r>
        <w:rPr>
          <w:lang w:eastAsia="zh-CN"/>
        </w:rPr>
        <w:t>corresponding operating band characteristics does not fit the NTN Ku-band.</w:t>
      </w:r>
    </w:p>
    <w:p w14:paraId="22C0A037" w14:textId="77777777" w:rsidR="00E64A8B" w:rsidRDefault="00E64A8B" w:rsidP="00E64A8B">
      <w:pPr>
        <w:rPr>
          <w:lang w:eastAsia="zh-CN"/>
        </w:rPr>
      </w:pPr>
      <w:r w:rsidRPr="00DD5032">
        <w:rPr>
          <w:b/>
          <w:lang w:eastAsia="zh-CN"/>
        </w:rPr>
        <w:t>Observation 2</w:t>
      </w:r>
      <w:r>
        <w:rPr>
          <w:lang w:eastAsia="zh-CN"/>
        </w:rPr>
        <w:t xml:space="preserve">: </w:t>
      </w:r>
      <w:r w:rsidRPr="00105520">
        <w:rPr>
          <w:lang w:eastAsia="zh-CN"/>
        </w:rPr>
        <w:t>Δf</w:t>
      </w:r>
      <w:r>
        <w:rPr>
          <w:lang w:eastAsia="zh-CN"/>
        </w:rPr>
        <w:t>oob had been studied and agreed as 100MHz for AAS BS and 60MHz for non-AAS BS in TR 38.922[3].</w:t>
      </w:r>
    </w:p>
    <w:p w14:paraId="52CF3353" w14:textId="77777777" w:rsidR="00E64A8B" w:rsidRDefault="00E64A8B" w:rsidP="00E64A8B">
      <w:pPr>
        <w:rPr>
          <w:lang w:eastAsia="zh-CN"/>
        </w:rPr>
      </w:pPr>
      <w:r w:rsidRPr="00912DC7">
        <w:rPr>
          <w:b/>
          <w:lang w:eastAsia="zh-CN"/>
        </w:rPr>
        <w:t>Observation 3</w:t>
      </w:r>
      <w:r>
        <w:rPr>
          <w:lang w:eastAsia="zh-CN"/>
        </w:rPr>
        <w:t xml:space="preserve">: In TS 38.104[4], the range </w:t>
      </w:r>
      <w:r w:rsidRPr="00B87E98">
        <w:rPr>
          <w:rFonts w:hint="eastAsia"/>
          <w:lang w:eastAsia="zh-CN"/>
        </w:rPr>
        <w:t xml:space="preserve">100 MHz </w:t>
      </w:r>
      <w:r w:rsidRPr="00B87E98">
        <w:rPr>
          <w:rFonts w:hint="eastAsia"/>
          <w:lang w:eastAsia="zh-CN"/>
        </w:rPr>
        <w:t>≤</w:t>
      </w:r>
      <w:r w:rsidRPr="00B87E98">
        <w:rPr>
          <w:rFonts w:hint="eastAsia"/>
          <w:lang w:eastAsia="zh-CN"/>
        </w:rPr>
        <w:t xml:space="preserve"> FUL,high </w:t>
      </w:r>
      <w:r w:rsidRPr="00B87E98">
        <w:rPr>
          <w:rFonts w:hint="eastAsia"/>
          <w:lang w:eastAsia="zh-CN"/>
        </w:rPr>
        <w:t>–</w:t>
      </w:r>
      <w:r w:rsidRPr="00B87E98">
        <w:rPr>
          <w:rFonts w:hint="eastAsia"/>
          <w:lang w:eastAsia="zh-CN"/>
        </w:rPr>
        <w:t xml:space="preserve"> FUL,low </w:t>
      </w:r>
      <w:r w:rsidRPr="00B87E98">
        <w:rPr>
          <w:rFonts w:hint="eastAsia"/>
          <w:lang w:eastAsia="zh-CN"/>
        </w:rPr>
        <w:t>≤</w:t>
      </w:r>
      <w:r w:rsidRPr="00B87E98">
        <w:rPr>
          <w:rFonts w:hint="eastAsia"/>
          <w:lang w:eastAsia="zh-CN"/>
        </w:rPr>
        <w:t xml:space="preserve"> 900 MHz</w:t>
      </w:r>
      <w:r>
        <w:rPr>
          <w:lang w:eastAsia="zh-CN"/>
        </w:rPr>
        <w:t xml:space="preserve"> seems be able to cover the Ku-bands.</w:t>
      </w:r>
    </w:p>
    <w:p w14:paraId="3DEA9951" w14:textId="77777777" w:rsidR="00E64A8B" w:rsidRPr="00B87E98" w:rsidRDefault="00E64A8B" w:rsidP="00E64A8B">
      <w:pPr>
        <w:rPr>
          <w:b/>
          <w:lang w:eastAsia="zh-CN"/>
        </w:rPr>
      </w:pPr>
      <w:r w:rsidRPr="00B87E98">
        <w:rPr>
          <w:b/>
          <w:lang w:eastAsia="zh-CN"/>
        </w:rPr>
        <w:t xml:space="preserve">Proposal 1: To consider the operating band characteristics for NTN Ku-band as </w:t>
      </w:r>
      <w:r w:rsidRPr="00B87E98">
        <w:rPr>
          <w:rFonts w:hint="eastAsia"/>
          <w:b/>
          <w:lang w:eastAsia="zh-CN"/>
        </w:rPr>
        <w:t xml:space="preserve">100 MHz </w:t>
      </w:r>
      <w:r w:rsidRPr="00B87E98">
        <w:rPr>
          <w:rFonts w:hint="eastAsia"/>
          <w:b/>
          <w:lang w:eastAsia="zh-CN"/>
        </w:rPr>
        <w:t>≤</w:t>
      </w:r>
      <w:r w:rsidRPr="00B87E98">
        <w:rPr>
          <w:rFonts w:hint="eastAsia"/>
          <w:b/>
          <w:lang w:eastAsia="zh-CN"/>
        </w:rPr>
        <w:t xml:space="preserve"> FUL,high </w:t>
      </w:r>
      <w:r w:rsidRPr="00B87E98">
        <w:rPr>
          <w:rFonts w:hint="eastAsia"/>
          <w:b/>
          <w:lang w:eastAsia="zh-CN"/>
        </w:rPr>
        <w:t>–</w:t>
      </w:r>
      <w:r w:rsidRPr="00B87E98">
        <w:rPr>
          <w:rFonts w:hint="eastAsia"/>
          <w:b/>
          <w:lang w:eastAsia="zh-CN"/>
        </w:rPr>
        <w:t xml:space="preserve"> FUL,low </w:t>
      </w:r>
      <w:r w:rsidRPr="00B87E98">
        <w:rPr>
          <w:rFonts w:hint="eastAsia"/>
          <w:b/>
          <w:lang w:eastAsia="zh-CN"/>
        </w:rPr>
        <w:t>≤</w:t>
      </w:r>
      <w:r w:rsidRPr="00B87E98">
        <w:rPr>
          <w:rFonts w:hint="eastAsia"/>
          <w:b/>
          <w:lang w:eastAsia="zh-CN"/>
        </w:rPr>
        <w:t xml:space="preserve"> 900 MHz</w:t>
      </w:r>
      <w:r w:rsidRPr="00B87E98">
        <w:rPr>
          <w:b/>
          <w:lang w:eastAsia="zh-CN"/>
        </w:rPr>
        <w:t xml:space="preserve"> and </w:t>
      </w:r>
      <w:r w:rsidRPr="00105520">
        <w:rPr>
          <w:b/>
          <w:lang w:eastAsia="zh-CN"/>
        </w:rPr>
        <w:t>Δf</w:t>
      </w:r>
      <w:r w:rsidRPr="00B87E98">
        <w:rPr>
          <w:b/>
          <w:lang w:eastAsia="zh-CN"/>
        </w:rPr>
        <w:t>oob as 100MHz.</w:t>
      </w:r>
    </w:p>
    <w:p w14:paraId="2086C4E0" w14:textId="77777777" w:rsidR="00E64A8B" w:rsidRDefault="00E64A8B" w:rsidP="00E64A8B">
      <w:pPr>
        <w:rPr>
          <w:lang w:val="sv-SE" w:eastAsia="zh-CN"/>
        </w:rPr>
      </w:pPr>
      <w:r w:rsidRPr="00331FAE">
        <w:rPr>
          <w:b/>
          <w:lang w:val="sv-SE" w:eastAsia="zh-CN"/>
        </w:rPr>
        <w:t>Observation 4</w:t>
      </w:r>
      <w:r>
        <w:rPr>
          <w:lang w:val="sv-SE" w:eastAsia="zh-CN"/>
        </w:rPr>
        <w:t>: For ICS requirements, the meeting need to decide whether to have the EISrefsens as declaration based same as existing NTN 2-O SAN first.</w:t>
      </w:r>
    </w:p>
    <w:p w14:paraId="21F362B1" w14:textId="77777777" w:rsidR="00E64A8B" w:rsidRPr="004D54D7" w:rsidRDefault="00E64A8B" w:rsidP="00E64A8B">
      <w:pPr>
        <w:rPr>
          <w:lang w:val="sv-SE" w:eastAsia="zh-CN"/>
        </w:rPr>
      </w:pPr>
      <w:r w:rsidRPr="004D54D7">
        <w:rPr>
          <w:b/>
          <w:lang w:val="sv-SE" w:eastAsia="zh-CN"/>
        </w:rPr>
        <w:t>Observation 5</w:t>
      </w:r>
      <w:r>
        <w:rPr>
          <w:lang w:val="sv-SE" w:eastAsia="zh-CN"/>
        </w:rPr>
        <w:t xml:space="preserve">: The EISrefsens_10M and </w:t>
      </w:r>
      <w:r>
        <w:t>Δ</w:t>
      </w:r>
      <w:r>
        <w:rPr>
          <w:vertAlign w:val="subscript"/>
        </w:rPr>
        <w:t xml:space="preserve">Ku_REFSENS </w:t>
      </w:r>
      <w:r>
        <w:t>also need to be defined.</w:t>
      </w:r>
    </w:p>
    <w:p w14:paraId="421E3646" w14:textId="77777777" w:rsidR="00E64A8B" w:rsidRDefault="00E64A8B" w:rsidP="00E64A8B">
      <w:pPr>
        <w:rPr>
          <w:lang w:val="sv-SE" w:eastAsia="zh-CN"/>
        </w:rPr>
      </w:pPr>
      <w:r w:rsidRPr="004D54D7">
        <w:rPr>
          <w:b/>
          <w:lang w:val="sv-SE" w:eastAsia="zh-CN"/>
        </w:rPr>
        <w:t>Observation 6</w:t>
      </w:r>
      <w:r>
        <w:rPr>
          <w:lang w:val="sv-SE" w:eastAsia="zh-CN"/>
        </w:rPr>
        <w:t>: A new reference measurement channel for Ku-band 15MHz need to be agreed and amended to TS 38.108, so as the RB allocations of wanted and interfering signal of OTA ICS testing.</w:t>
      </w:r>
    </w:p>
    <w:p w14:paraId="1B297F65" w14:textId="77777777" w:rsidR="00E64A8B" w:rsidRDefault="00E64A8B" w:rsidP="00E64A8B">
      <w:pPr>
        <w:rPr>
          <w:lang w:eastAsia="zh-CN"/>
        </w:rPr>
      </w:pPr>
      <w:r w:rsidRPr="00E509AE">
        <w:rPr>
          <w:b/>
          <w:lang w:eastAsia="zh-CN"/>
        </w:rPr>
        <w:t xml:space="preserve">Observation </w:t>
      </w:r>
      <w:r>
        <w:rPr>
          <w:b/>
          <w:lang w:eastAsia="zh-CN"/>
        </w:rPr>
        <w:t>7</w:t>
      </w:r>
      <w:r>
        <w:rPr>
          <w:lang w:eastAsia="zh-CN"/>
        </w:rPr>
        <w:t>: From spec drafting perspective, we believe it’s beneficial to have a new/dedicated SAN type other than impacting all the existing 1-O and 2-O requirements.</w:t>
      </w:r>
    </w:p>
    <w:p w14:paraId="54EF047C" w14:textId="77777777" w:rsidR="0021061A" w:rsidRPr="00E64A8B" w:rsidRDefault="0021061A" w:rsidP="0021061A">
      <w:pPr>
        <w:rPr>
          <w:b/>
          <w:lang w:eastAsia="zh-CN"/>
        </w:rPr>
      </w:pPr>
    </w:p>
    <w:p w14:paraId="15C90359" w14:textId="5ECC85AE" w:rsidR="009B1101" w:rsidRPr="0042663F" w:rsidRDefault="00615191" w:rsidP="009B1101">
      <w:pPr>
        <w:pStyle w:val="1"/>
        <w:jc w:val="both"/>
        <w:rPr>
          <w:lang w:val="en-US"/>
        </w:rPr>
      </w:pPr>
      <w:r>
        <w:rPr>
          <w:lang w:val="en-US" w:eastAsia="zh-CN"/>
        </w:rPr>
        <w:t>4</w:t>
      </w:r>
      <w:r w:rsidR="009B1101">
        <w:rPr>
          <w:lang w:val="en-US"/>
        </w:rPr>
        <w:tab/>
      </w:r>
      <w:r w:rsidR="009B1101" w:rsidRPr="0042663F">
        <w:rPr>
          <w:lang w:val="en-US"/>
        </w:rPr>
        <w:t>Reference</w:t>
      </w:r>
    </w:p>
    <w:p w14:paraId="74CA489B" w14:textId="0C853CDC" w:rsidR="002B404F" w:rsidRDefault="002B404F" w:rsidP="00441E1D">
      <w:pPr>
        <w:rPr>
          <w:lang w:val="sv-SE" w:eastAsia="zh-CN"/>
        </w:rPr>
      </w:pPr>
      <w:r>
        <w:rPr>
          <w:lang w:val="sv-SE" w:eastAsia="zh-CN"/>
        </w:rPr>
        <w:t xml:space="preserve">[1] R4-2504720, </w:t>
      </w:r>
      <w:r w:rsidRPr="00D6010B">
        <w:rPr>
          <w:lang w:val="sv-SE" w:eastAsia="zh-CN"/>
        </w:rPr>
        <w:t>Way Forward for [114bis][314] NR_NTN_Ku_Band_UE_SAN_RF</w:t>
      </w:r>
      <w:r>
        <w:rPr>
          <w:lang w:val="sv-SE" w:eastAsia="zh-CN"/>
        </w:rPr>
        <w:t xml:space="preserve">, </w:t>
      </w:r>
      <w:r w:rsidRPr="00D6010B">
        <w:rPr>
          <w:lang w:val="sv-SE" w:eastAsia="zh-CN"/>
        </w:rPr>
        <w:t>Moderator (CHTTL)</w:t>
      </w:r>
    </w:p>
    <w:p w14:paraId="6E7C857B" w14:textId="21E31301" w:rsidR="00881313" w:rsidRDefault="00881313" w:rsidP="00441E1D">
      <w:pPr>
        <w:rPr>
          <w:lang w:val="sv-SE" w:eastAsia="zh-CN"/>
        </w:rPr>
      </w:pPr>
      <w:r>
        <w:rPr>
          <w:lang w:val="sv-SE" w:eastAsia="zh-CN"/>
        </w:rPr>
        <w:t>[2] R4-25</w:t>
      </w:r>
      <w:r w:rsidR="00105520">
        <w:rPr>
          <w:lang w:val="sv-SE" w:eastAsia="zh-CN"/>
        </w:rPr>
        <w:t>0</w:t>
      </w:r>
      <w:r>
        <w:rPr>
          <w:lang w:val="sv-SE" w:eastAsia="zh-CN"/>
        </w:rPr>
        <w:t xml:space="preserve">2290, </w:t>
      </w:r>
      <w:r w:rsidR="00105520" w:rsidRPr="00105520">
        <w:rPr>
          <w:lang w:val="sv-SE" w:eastAsia="zh-CN"/>
        </w:rPr>
        <w:t>Way Forward for [114][313] NR_NTN_Ku_Band_General</w:t>
      </w:r>
      <w:r w:rsidR="00105520">
        <w:rPr>
          <w:lang w:val="sv-SE" w:eastAsia="zh-CN"/>
        </w:rPr>
        <w:t xml:space="preserve">, </w:t>
      </w:r>
      <w:r w:rsidR="00105520" w:rsidRPr="00105520">
        <w:rPr>
          <w:lang w:val="sv-SE" w:eastAsia="zh-CN"/>
        </w:rPr>
        <w:t>Moderator (Eutelsat Group)</w:t>
      </w:r>
    </w:p>
    <w:p w14:paraId="1F5CC018" w14:textId="147F80F1" w:rsidR="0068201F" w:rsidRDefault="0068201F" w:rsidP="00441E1D">
      <w:pPr>
        <w:rPr>
          <w:lang w:val="sv-SE" w:eastAsia="zh-CN"/>
        </w:rPr>
      </w:pPr>
      <w:r>
        <w:rPr>
          <w:lang w:val="sv-SE" w:eastAsia="zh-CN"/>
        </w:rPr>
        <w:t>[3] TR 38.922</w:t>
      </w:r>
    </w:p>
    <w:p w14:paraId="7A824C3A" w14:textId="6C542CE2" w:rsidR="00DD5032" w:rsidRPr="002B404F" w:rsidRDefault="00DD5032" w:rsidP="00441E1D">
      <w:pPr>
        <w:rPr>
          <w:lang w:val="sv-SE" w:eastAsia="zh-CN"/>
        </w:rPr>
      </w:pPr>
      <w:r>
        <w:rPr>
          <w:lang w:val="sv-SE" w:eastAsia="zh-CN"/>
        </w:rPr>
        <w:t>[4] TS 38.104</w:t>
      </w:r>
    </w:p>
    <w:p w14:paraId="6370EBB6" w14:textId="2ED9FB81" w:rsidR="00534556" w:rsidRDefault="00CC571D" w:rsidP="00EF3EFD">
      <w:pPr>
        <w:rPr>
          <w:lang w:val="sv-SE" w:eastAsia="zh-CN"/>
        </w:rPr>
      </w:pPr>
      <w:r>
        <w:rPr>
          <w:rFonts w:hint="eastAsia"/>
          <w:lang w:val="sv-SE" w:eastAsia="zh-CN"/>
        </w:rPr>
        <w:t>[</w:t>
      </w:r>
      <w:r w:rsidR="006F19B4">
        <w:rPr>
          <w:lang w:val="sv-SE" w:eastAsia="zh-CN"/>
        </w:rPr>
        <w:t>5</w:t>
      </w:r>
      <w:r>
        <w:rPr>
          <w:lang w:val="sv-SE" w:eastAsia="zh-CN"/>
        </w:rPr>
        <w:t xml:space="preserve">] R4-2504761, </w:t>
      </w:r>
      <w:r w:rsidRPr="00CC571D">
        <w:rPr>
          <w:lang w:val="sv-SE" w:eastAsia="zh-CN"/>
        </w:rPr>
        <w:t>Way Forward for [114bis][313] NR_NTN_Ku_Band_General</w:t>
      </w:r>
      <w:r>
        <w:rPr>
          <w:lang w:val="sv-SE" w:eastAsia="zh-CN"/>
        </w:rPr>
        <w:t xml:space="preserve">, </w:t>
      </w:r>
      <w:r w:rsidRPr="00CC571D">
        <w:rPr>
          <w:lang w:val="sv-SE" w:eastAsia="zh-CN"/>
        </w:rPr>
        <w:t>Moderator (Eutelsat Group)</w:t>
      </w:r>
    </w:p>
    <w:p w14:paraId="37BA148C" w14:textId="77777777" w:rsidR="006F19B4" w:rsidRPr="006F19B4" w:rsidRDefault="006F19B4" w:rsidP="00EF3EFD">
      <w:pPr>
        <w:rPr>
          <w:lang w:val="sv-SE" w:eastAsia="zh-CN"/>
        </w:rPr>
      </w:pPr>
    </w:p>
    <w:sectPr w:rsidR="006F19B4" w:rsidRPr="006F19B4" w:rsidSect="00C26C33">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0728B6" w14:textId="77777777" w:rsidR="007173A0" w:rsidRDefault="007173A0" w:rsidP="006165E1">
      <w:pPr>
        <w:spacing w:after="0"/>
      </w:pPr>
      <w:r>
        <w:separator/>
      </w:r>
    </w:p>
  </w:endnote>
  <w:endnote w:type="continuationSeparator" w:id="0">
    <w:p w14:paraId="2C75CF44" w14:textId="77777777" w:rsidR="007173A0" w:rsidRDefault="007173A0" w:rsidP="00616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7F5CDC" w14:textId="77777777" w:rsidR="007173A0" w:rsidRDefault="007173A0" w:rsidP="006165E1">
      <w:pPr>
        <w:spacing w:after="0"/>
      </w:pPr>
      <w:r>
        <w:separator/>
      </w:r>
    </w:p>
  </w:footnote>
  <w:footnote w:type="continuationSeparator" w:id="0">
    <w:p w14:paraId="144EE810" w14:textId="77777777" w:rsidR="007173A0" w:rsidRDefault="007173A0" w:rsidP="006165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5C0788"/>
    <w:multiLevelType w:val="hybridMultilevel"/>
    <w:tmpl w:val="2DE0568C"/>
    <w:lvl w:ilvl="0" w:tplc="62CC97F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3E2906"/>
    <w:multiLevelType w:val="hybridMultilevel"/>
    <w:tmpl w:val="20BC1A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5F4E32"/>
    <w:multiLevelType w:val="hybridMultilevel"/>
    <w:tmpl w:val="EFBCACD0"/>
    <w:lvl w:ilvl="0" w:tplc="7CE6EB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7BB46FB8"/>
    <w:multiLevelType w:val="hybridMultilevel"/>
    <w:tmpl w:val="3B1ABB74"/>
    <w:lvl w:ilvl="0" w:tplc="6F466D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 w:numId="4">
    <w:abstractNumId w:val="3"/>
  </w:num>
  <w:num w:numId="5">
    <w:abstractNumId w:val="5"/>
  </w:num>
  <w:num w:numId="6">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6C"/>
    <w:rsid w:val="00000831"/>
    <w:rsid w:val="0000190A"/>
    <w:rsid w:val="0000457E"/>
    <w:rsid w:val="00005B6D"/>
    <w:rsid w:val="00005C3B"/>
    <w:rsid w:val="000114F7"/>
    <w:rsid w:val="000126BE"/>
    <w:rsid w:val="00025AE6"/>
    <w:rsid w:val="00031F62"/>
    <w:rsid w:val="0003403D"/>
    <w:rsid w:val="0003540B"/>
    <w:rsid w:val="000364B7"/>
    <w:rsid w:val="000376CE"/>
    <w:rsid w:val="000414A7"/>
    <w:rsid w:val="000461DB"/>
    <w:rsid w:val="0005528D"/>
    <w:rsid w:val="00057514"/>
    <w:rsid w:val="00062129"/>
    <w:rsid w:val="0006795C"/>
    <w:rsid w:val="0007197B"/>
    <w:rsid w:val="000734E9"/>
    <w:rsid w:val="000747CE"/>
    <w:rsid w:val="00074BC9"/>
    <w:rsid w:val="000761DD"/>
    <w:rsid w:val="00076746"/>
    <w:rsid w:val="00084121"/>
    <w:rsid w:val="0008662F"/>
    <w:rsid w:val="00087C16"/>
    <w:rsid w:val="00092C90"/>
    <w:rsid w:val="000955D7"/>
    <w:rsid w:val="00097635"/>
    <w:rsid w:val="000A2D5A"/>
    <w:rsid w:val="000A62F0"/>
    <w:rsid w:val="000A66B6"/>
    <w:rsid w:val="000B0F0F"/>
    <w:rsid w:val="000B3968"/>
    <w:rsid w:val="000B39D7"/>
    <w:rsid w:val="000B500E"/>
    <w:rsid w:val="000C162D"/>
    <w:rsid w:val="000C5504"/>
    <w:rsid w:val="000D2169"/>
    <w:rsid w:val="000E7E6F"/>
    <w:rsid w:val="000F0F24"/>
    <w:rsid w:val="001019D0"/>
    <w:rsid w:val="001045CF"/>
    <w:rsid w:val="00105520"/>
    <w:rsid w:val="00111A49"/>
    <w:rsid w:val="00111B5C"/>
    <w:rsid w:val="00113700"/>
    <w:rsid w:val="001157B3"/>
    <w:rsid w:val="0011768D"/>
    <w:rsid w:val="00117B0A"/>
    <w:rsid w:val="00121402"/>
    <w:rsid w:val="00125501"/>
    <w:rsid w:val="001334EC"/>
    <w:rsid w:val="00137303"/>
    <w:rsid w:val="00140F48"/>
    <w:rsid w:val="00145AA9"/>
    <w:rsid w:val="001469E5"/>
    <w:rsid w:val="00167EEB"/>
    <w:rsid w:val="00170A1E"/>
    <w:rsid w:val="00182256"/>
    <w:rsid w:val="00182F5C"/>
    <w:rsid w:val="001852D3"/>
    <w:rsid w:val="00195353"/>
    <w:rsid w:val="001A3FB5"/>
    <w:rsid w:val="001B593C"/>
    <w:rsid w:val="001B6EBE"/>
    <w:rsid w:val="001C1FE2"/>
    <w:rsid w:val="001C2C3B"/>
    <w:rsid w:val="001D12C7"/>
    <w:rsid w:val="001D1AB7"/>
    <w:rsid w:val="001D1B8E"/>
    <w:rsid w:val="001D1C53"/>
    <w:rsid w:val="001D28D3"/>
    <w:rsid w:val="001D759D"/>
    <w:rsid w:val="001E2428"/>
    <w:rsid w:val="001F11C7"/>
    <w:rsid w:val="001F62FC"/>
    <w:rsid w:val="002014D0"/>
    <w:rsid w:val="0021061A"/>
    <w:rsid w:val="00213C59"/>
    <w:rsid w:val="00216843"/>
    <w:rsid w:val="00230191"/>
    <w:rsid w:val="00231CC1"/>
    <w:rsid w:val="00236C4A"/>
    <w:rsid w:val="002441DC"/>
    <w:rsid w:val="002458C8"/>
    <w:rsid w:val="00245A6E"/>
    <w:rsid w:val="002472D9"/>
    <w:rsid w:val="0024736F"/>
    <w:rsid w:val="002523E5"/>
    <w:rsid w:val="00253F79"/>
    <w:rsid w:val="0025747D"/>
    <w:rsid w:val="00265E0B"/>
    <w:rsid w:val="0026687D"/>
    <w:rsid w:val="0026693D"/>
    <w:rsid w:val="002673D3"/>
    <w:rsid w:val="0027793E"/>
    <w:rsid w:val="00280C3B"/>
    <w:rsid w:val="00283DA2"/>
    <w:rsid w:val="0028586C"/>
    <w:rsid w:val="00285F5F"/>
    <w:rsid w:val="0029681D"/>
    <w:rsid w:val="00297370"/>
    <w:rsid w:val="002A4E5D"/>
    <w:rsid w:val="002B2A9B"/>
    <w:rsid w:val="002B2DCA"/>
    <w:rsid w:val="002B35A3"/>
    <w:rsid w:val="002B3F19"/>
    <w:rsid w:val="002B404F"/>
    <w:rsid w:val="002B4A4E"/>
    <w:rsid w:val="002B4C2A"/>
    <w:rsid w:val="002C528E"/>
    <w:rsid w:val="002C78DC"/>
    <w:rsid w:val="002C7B77"/>
    <w:rsid w:val="002D2A0C"/>
    <w:rsid w:val="002D7346"/>
    <w:rsid w:val="002E2852"/>
    <w:rsid w:val="002E4648"/>
    <w:rsid w:val="002E7932"/>
    <w:rsid w:val="002F20AB"/>
    <w:rsid w:val="002F2585"/>
    <w:rsid w:val="002F40A7"/>
    <w:rsid w:val="002F4438"/>
    <w:rsid w:val="002F44EF"/>
    <w:rsid w:val="002F6239"/>
    <w:rsid w:val="00300E16"/>
    <w:rsid w:val="0030508F"/>
    <w:rsid w:val="0030663C"/>
    <w:rsid w:val="00310587"/>
    <w:rsid w:val="0031248D"/>
    <w:rsid w:val="0031672C"/>
    <w:rsid w:val="003168C7"/>
    <w:rsid w:val="00325A14"/>
    <w:rsid w:val="00331FAE"/>
    <w:rsid w:val="0033218E"/>
    <w:rsid w:val="0033581C"/>
    <w:rsid w:val="00351D1D"/>
    <w:rsid w:val="00356B30"/>
    <w:rsid w:val="00356FF3"/>
    <w:rsid w:val="003611E5"/>
    <w:rsid w:val="0036171D"/>
    <w:rsid w:val="00363CD0"/>
    <w:rsid w:val="00366B81"/>
    <w:rsid w:val="003676AB"/>
    <w:rsid w:val="003813E5"/>
    <w:rsid w:val="00383A21"/>
    <w:rsid w:val="003847C0"/>
    <w:rsid w:val="00386DF4"/>
    <w:rsid w:val="00387B65"/>
    <w:rsid w:val="00393D9C"/>
    <w:rsid w:val="003A2C1B"/>
    <w:rsid w:val="003A39AE"/>
    <w:rsid w:val="003B1928"/>
    <w:rsid w:val="003B2BFF"/>
    <w:rsid w:val="003B2C64"/>
    <w:rsid w:val="003B46EC"/>
    <w:rsid w:val="003C15F9"/>
    <w:rsid w:val="003C40AC"/>
    <w:rsid w:val="003C6A2A"/>
    <w:rsid w:val="003D04FF"/>
    <w:rsid w:val="003D1CCF"/>
    <w:rsid w:val="003D3250"/>
    <w:rsid w:val="003D7DDE"/>
    <w:rsid w:val="003E018C"/>
    <w:rsid w:val="003E23C3"/>
    <w:rsid w:val="003E2F2D"/>
    <w:rsid w:val="003F3C93"/>
    <w:rsid w:val="004021D1"/>
    <w:rsid w:val="0040614C"/>
    <w:rsid w:val="00406D22"/>
    <w:rsid w:val="00406F86"/>
    <w:rsid w:val="00412E23"/>
    <w:rsid w:val="004137CD"/>
    <w:rsid w:val="0042293C"/>
    <w:rsid w:val="004249FC"/>
    <w:rsid w:val="00424BF4"/>
    <w:rsid w:val="004267D5"/>
    <w:rsid w:val="0042751A"/>
    <w:rsid w:val="00435458"/>
    <w:rsid w:val="004418D4"/>
    <w:rsid w:val="00441E1D"/>
    <w:rsid w:val="0045285B"/>
    <w:rsid w:val="00452AC3"/>
    <w:rsid w:val="00457292"/>
    <w:rsid w:val="0045780A"/>
    <w:rsid w:val="00457ACF"/>
    <w:rsid w:val="00457F45"/>
    <w:rsid w:val="004607F5"/>
    <w:rsid w:val="00460C43"/>
    <w:rsid w:val="0046573E"/>
    <w:rsid w:val="00465F0C"/>
    <w:rsid w:val="00472F60"/>
    <w:rsid w:val="0047375E"/>
    <w:rsid w:val="00474FCF"/>
    <w:rsid w:val="00481350"/>
    <w:rsid w:val="00485404"/>
    <w:rsid w:val="0049313B"/>
    <w:rsid w:val="004A139B"/>
    <w:rsid w:val="004A1D6C"/>
    <w:rsid w:val="004A3216"/>
    <w:rsid w:val="004B0981"/>
    <w:rsid w:val="004B2C6F"/>
    <w:rsid w:val="004B54EE"/>
    <w:rsid w:val="004C0D31"/>
    <w:rsid w:val="004D54D7"/>
    <w:rsid w:val="004D705B"/>
    <w:rsid w:val="004E67B5"/>
    <w:rsid w:val="004F391C"/>
    <w:rsid w:val="004F4EE5"/>
    <w:rsid w:val="004F6D35"/>
    <w:rsid w:val="00503A7B"/>
    <w:rsid w:val="00504FEF"/>
    <w:rsid w:val="005050B6"/>
    <w:rsid w:val="005060A4"/>
    <w:rsid w:val="0050758F"/>
    <w:rsid w:val="00515955"/>
    <w:rsid w:val="005177B6"/>
    <w:rsid w:val="00517AC1"/>
    <w:rsid w:val="00522BA0"/>
    <w:rsid w:val="00534556"/>
    <w:rsid w:val="00536915"/>
    <w:rsid w:val="00537B87"/>
    <w:rsid w:val="005456F0"/>
    <w:rsid w:val="00547CAD"/>
    <w:rsid w:val="00556B7A"/>
    <w:rsid w:val="00561FF8"/>
    <w:rsid w:val="00563856"/>
    <w:rsid w:val="005670F7"/>
    <w:rsid w:val="005706F0"/>
    <w:rsid w:val="00570EF4"/>
    <w:rsid w:val="00574BDC"/>
    <w:rsid w:val="00582CA9"/>
    <w:rsid w:val="00597358"/>
    <w:rsid w:val="005A1996"/>
    <w:rsid w:val="005A52C3"/>
    <w:rsid w:val="005A6BE9"/>
    <w:rsid w:val="005B3563"/>
    <w:rsid w:val="005C135C"/>
    <w:rsid w:val="005C3D4B"/>
    <w:rsid w:val="005C4278"/>
    <w:rsid w:val="005D339F"/>
    <w:rsid w:val="005D6F82"/>
    <w:rsid w:val="005E1D56"/>
    <w:rsid w:val="005E40C3"/>
    <w:rsid w:val="005E5669"/>
    <w:rsid w:val="005F0936"/>
    <w:rsid w:val="005F1C1F"/>
    <w:rsid w:val="005F1C54"/>
    <w:rsid w:val="005F1DCE"/>
    <w:rsid w:val="005F4EB2"/>
    <w:rsid w:val="005F57BB"/>
    <w:rsid w:val="005F621C"/>
    <w:rsid w:val="006039E6"/>
    <w:rsid w:val="00603A38"/>
    <w:rsid w:val="00605B02"/>
    <w:rsid w:val="00606B70"/>
    <w:rsid w:val="006101D5"/>
    <w:rsid w:val="00614CE1"/>
    <w:rsid w:val="00615191"/>
    <w:rsid w:val="006165E1"/>
    <w:rsid w:val="00616EB0"/>
    <w:rsid w:val="0062060A"/>
    <w:rsid w:val="00622675"/>
    <w:rsid w:val="00622CF2"/>
    <w:rsid w:val="006308E1"/>
    <w:rsid w:val="0063244E"/>
    <w:rsid w:val="00640A4A"/>
    <w:rsid w:val="006412B1"/>
    <w:rsid w:val="00641CA5"/>
    <w:rsid w:val="006427A8"/>
    <w:rsid w:val="0064471C"/>
    <w:rsid w:val="006540F2"/>
    <w:rsid w:val="0065420E"/>
    <w:rsid w:val="00654AA3"/>
    <w:rsid w:val="006553F2"/>
    <w:rsid w:val="0066527E"/>
    <w:rsid w:val="00665DEF"/>
    <w:rsid w:val="00673034"/>
    <w:rsid w:val="0068031F"/>
    <w:rsid w:val="00680406"/>
    <w:rsid w:val="0068201F"/>
    <w:rsid w:val="00687B36"/>
    <w:rsid w:val="006924D0"/>
    <w:rsid w:val="00692565"/>
    <w:rsid w:val="00697B4B"/>
    <w:rsid w:val="006A06FC"/>
    <w:rsid w:val="006A2189"/>
    <w:rsid w:val="006A42EE"/>
    <w:rsid w:val="006A5323"/>
    <w:rsid w:val="006A6BBE"/>
    <w:rsid w:val="006A7F45"/>
    <w:rsid w:val="006B26E6"/>
    <w:rsid w:val="006C0AE1"/>
    <w:rsid w:val="006C178C"/>
    <w:rsid w:val="006C74F2"/>
    <w:rsid w:val="006C79A9"/>
    <w:rsid w:val="006D53CD"/>
    <w:rsid w:val="006D77DC"/>
    <w:rsid w:val="006E7BB8"/>
    <w:rsid w:val="006F19B4"/>
    <w:rsid w:val="006F722C"/>
    <w:rsid w:val="00705F76"/>
    <w:rsid w:val="007123A0"/>
    <w:rsid w:val="00714520"/>
    <w:rsid w:val="007173A0"/>
    <w:rsid w:val="0071744B"/>
    <w:rsid w:val="00717CA0"/>
    <w:rsid w:val="00724458"/>
    <w:rsid w:val="00724C05"/>
    <w:rsid w:val="00727A35"/>
    <w:rsid w:val="00727BFD"/>
    <w:rsid w:val="007305D9"/>
    <w:rsid w:val="00731E20"/>
    <w:rsid w:val="0073665F"/>
    <w:rsid w:val="00744516"/>
    <w:rsid w:val="00756C80"/>
    <w:rsid w:val="0076153D"/>
    <w:rsid w:val="00761A51"/>
    <w:rsid w:val="007636D0"/>
    <w:rsid w:val="0076472B"/>
    <w:rsid w:val="00766576"/>
    <w:rsid w:val="007712B3"/>
    <w:rsid w:val="00774444"/>
    <w:rsid w:val="00774626"/>
    <w:rsid w:val="00777EEF"/>
    <w:rsid w:val="00784193"/>
    <w:rsid w:val="00785074"/>
    <w:rsid w:val="007908C1"/>
    <w:rsid w:val="00790A07"/>
    <w:rsid w:val="0079615B"/>
    <w:rsid w:val="00796962"/>
    <w:rsid w:val="007A2D2A"/>
    <w:rsid w:val="007A77B2"/>
    <w:rsid w:val="007B0F66"/>
    <w:rsid w:val="007D009A"/>
    <w:rsid w:val="007D50C4"/>
    <w:rsid w:val="007E0CCC"/>
    <w:rsid w:val="007E44A9"/>
    <w:rsid w:val="007E6DCB"/>
    <w:rsid w:val="007F18B3"/>
    <w:rsid w:val="007F578D"/>
    <w:rsid w:val="007F5DD2"/>
    <w:rsid w:val="007F6063"/>
    <w:rsid w:val="00806893"/>
    <w:rsid w:val="00811D47"/>
    <w:rsid w:val="00815763"/>
    <w:rsid w:val="00815DE1"/>
    <w:rsid w:val="0081697C"/>
    <w:rsid w:val="00823999"/>
    <w:rsid w:val="00824F31"/>
    <w:rsid w:val="0083551C"/>
    <w:rsid w:val="00835B1C"/>
    <w:rsid w:val="00850E13"/>
    <w:rsid w:val="00852FE5"/>
    <w:rsid w:val="00853C49"/>
    <w:rsid w:val="00857825"/>
    <w:rsid w:val="0086701D"/>
    <w:rsid w:val="008726C7"/>
    <w:rsid w:val="00881313"/>
    <w:rsid w:val="00881CCD"/>
    <w:rsid w:val="00887BD8"/>
    <w:rsid w:val="00890CDE"/>
    <w:rsid w:val="00891268"/>
    <w:rsid w:val="00891C63"/>
    <w:rsid w:val="00892DC6"/>
    <w:rsid w:val="008A7BA9"/>
    <w:rsid w:val="008B2E9F"/>
    <w:rsid w:val="008B3B78"/>
    <w:rsid w:val="008B3E51"/>
    <w:rsid w:val="008C6750"/>
    <w:rsid w:val="008D0588"/>
    <w:rsid w:val="008D0672"/>
    <w:rsid w:val="008D2DC6"/>
    <w:rsid w:val="008D58B4"/>
    <w:rsid w:val="008E0905"/>
    <w:rsid w:val="008E1CED"/>
    <w:rsid w:val="008E343E"/>
    <w:rsid w:val="008F08D0"/>
    <w:rsid w:val="008F2706"/>
    <w:rsid w:val="00901346"/>
    <w:rsid w:val="0090321C"/>
    <w:rsid w:val="0090470B"/>
    <w:rsid w:val="009112D7"/>
    <w:rsid w:val="00912DC7"/>
    <w:rsid w:val="00914ABF"/>
    <w:rsid w:val="009238B9"/>
    <w:rsid w:val="00926389"/>
    <w:rsid w:val="009354CE"/>
    <w:rsid w:val="00935E78"/>
    <w:rsid w:val="0093677B"/>
    <w:rsid w:val="00940222"/>
    <w:rsid w:val="009458C1"/>
    <w:rsid w:val="009538CC"/>
    <w:rsid w:val="00953A50"/>
    <w:rsid w:val="00961595"/>
    <w:rsid w:val="009666B3"/>
    <w:rsid w:val="0096690A"/>
    <w:rsid w:val="00967B9B"/>
    <w:rsid w:val="00970B70"/>
    <w:rsid w:val="009748BF"/>
    <w:rsid w:val="0098686D"/>
    <w:rsid w:val="009A62C0"/>
    <w:rsid w:val="009A675B"/>
    <w:rsid w:val="009A7CA7"/>
    <w:rsid w:val="009B1101"/>
    <w:rsid w:val="009B12AF"/>
    <w:rsid w:val="009B5839"/>
    <w:rsid w:val="009C6211"/>
    <w:rsid w:val="009D3239"/>
    <w:rsid w:val="009D6517"/>
    <w:rsid w:val="009E4EB9"/>
    <w:rsid w:val="009E7B7F"/>
    <w:rsid w:val="009F1422"/>
    <w:rsid w:val="009F473E"/>
    <w:rsid w:val="00A01ADF"/>
    <w:rsid w:val="00A03687"/>
    <w:rsid w:val="00A047C0"/>
    <w:rsid w:val="00A15099"/>
    <w:rsid w:val="00A22A01"/>
    <w:rsid w:val="00A3370F"/>
    <w:rsid w:val="00A3704C"/>
    <w:rsid w:val="00A37739"/>
    <w:rsid w:val="00A4082E"/>
    <w:rsid w:val="00A46DB4"/>
    <w:rsid w:val="00A50FCE"/>
    <w:rsid w:val="00A538F5"/>
    <w:rsid w:val="00A541DB"/>
    <w:rsid w:val="00A57AC6"/>
    <w:rsid w:val="00A660AF"/>
    <w:rsid w:val="00A71C58"/>
    <w:rsid w:val="00A75DD2"/>
    <w:rsid w:val="00A83FF5"/>
    <w:rsid w:val="00A84450"/>
    <w:rsid w:val="00A85911"/>
    <w:rsid w:val="00AA0044"/>
    <w:rsid w:val="00AA2538"/>
    <w:rsid w:val="00AA391F"/>
    <w:rsid w:val="00AA45FC"/>
    <w:rsid w:val="00AB5D8F"/>
    <w:rsid w:val="00AB7619"/>
    <w:rsid w:val="00AC0F64"/>
    <w:rsid w:val="00AC49ED"/>
    <w:rsid w:val="00AD5F6F"/>
    <w:rsid w:val="00AE09D1"/>
    <w:rsid w:val="00AF0516"/>
    <w:rsid w:val="00AF60BF"/>
    <w:rsid w:val="00AF6549"/>
    <w:rsid w:val="00B01D7A"/>
    <w:rsid w:val="00B04C4C"/>
    <w:rsid w:val="00B1135A"/>
    <w:rsid w:val="00B15694"/>
    <w:rsid w:val="00B21573"/>
    <w:rsid w:val="00B27161"/>
    <w:rsid w:val="00B303FA"/>
    <w:rsid w:val="00B37695"/>
    <w:rsid w:val="00B412DA"/>
    <w:rsid w:val="00B42D8C"/>
    <w:rsid w:val="00B45152"/>
    <w:rsid w:val="00B45185"/>
    <w:rsid w:val="00B46BCB"/>
    <w:rsid w:val="00B57140"/>
    <w:rsid w:val="00B738EA"/>
    <w:rsid w:val="00B77E7F"/>
    <w:rsid w:val="00B80475"/>
    <w:rsid w:val="00B807E1"/>
    <w:rsid w:val="00B863AD"/>
    <w:rsid w:val="00B86480"/>
    <w:rsid w:val="00B868AF"/>
    <w:rsid w:val="00B87E98"/>
    <w:rsid w:val="00BA2FC3"/>
    <w:rsid w:val="00BA50C6"/>
    <w:rsid w:val="00BA5849"/>
    <w:rsid w:val="00BC250E"/>
    <w:rsid w:val="00BC386A"/>
    <w:rsid w:val="00BC3E9D"/>
    <w:rsid w:val="00BC4F68"/>
    <w:rsid w:val="00BC50A1"/>
    <w:rsid w:val="00BC78F8"/>
    <w:rsid w:val="00BD3324"/>
    <w:rsid w:val="00BD5B4F"/>
    <w:rsid w:val="00BE1534"/>
    <w:rsid w:val="00BE1771"/>
    <w:rsid w:val="00BE1AA2"/>
    <w:rsid w:val="00BE68A6"/>
    <w:rsid w:val="00BF25C3"/>
    <w:rsid w:val="00BF48B2"/>
    <w:rsid w:val="00BF60BE"/>
    <w:rsid w:val="00BF775E"/>
    <w:rsid w:val="00C00D17"/>
    <w:rsid w:val="00C012D0"/>
    <w:rsid w:val="00C039B1"/>
    <w:rsid w:val="00C05B36"/>
    <w:rsid w:val="00C11F21"/>
    <w:rsid w:val="00C136AF"/>
    <w:rsid w:val="00C166B8"/>
    <w:rsid w:val="00C21FFA"/>
    <w:rsid w:val="00C26C33"/>
    <w:rsid w:val="00C31E80"/>
    <w:rsid w:val="00C32D18"/>
    <w:rsid w:val="00C33152"/>
    <w:rsid w:val="00C33382"/>
    <w:rsid w:val="00C407D0"/>
    <w:rsid w:val="00C5010E"/>
    <w:rsid w:val="00C50838"/>
    <w:rsid w:val="00C5394A"/>
    <w:rsid w:val="00C726FA"/>
    <w:rsid w:val="00C73DD3"/>
    <w:rsid w:val="00C827A0"/>
    <w:rsid w:val="00C82A65"/>
    <w:rsid w:val="00C9207C"/>
    <w:rsid w:val="00C92F96"/>
    <w:rsid w:val="00C95266"/>
    <w:rsid w:val="00CA0DA8"/>
    <w:rsid w:val="00CA25E9"/>
    <w:rsid w:val="00CA3F1D"/>
    <w:rsid w:val="00CA7FAB"/>
    <w:rsid w:val="00CB0242"/>
    <w:rsid w:val="00CB14A2"/>
    <w:rsid w:val="00CB168B"/>
    <w:rsid w:val="00CC1F12"/>
    <w:rsid w:val="00CC3D43"/>
    <w:rsid w:val="00CC571D"/>
    <w:rsid w:val="00CC59B0"/>
    <w:rsid w:val="00CD3B34"/>
    <w:rsid w:val="00CD6A92"/>
    <w:rsid w:val="00CE0A6C"/>
    <w:rsid w:val="00CE1408"/>
    <w:rsid w:val="00CE15F8"/>
    <w:rsid w:val="00CE66F3"/>
    <w:rsid w:val="00CF2A2A"/>
    <w:rsid w:val="00CF4E9A"/>
    <w:rsid w:val="00D00A33"/>
    <w:rsid w:val="00D03C25"/>
    <w:rsid w:val="00D04E40"/>
    <w:rsid w:val="00D32ECF"/>
    <w:rsid w:val="00D370F0"/>
    <w:rsid w:val="00D45A56"/>
    <w:rsid w:val="00D45E13"/>
    <w:rsid w:val="00D55ACC"/>
    <w:rsid w:val="00D6010B"/>
    <w:rsid w:val="00D6047E"/>
    <w:rsid w:val="00D61516"/>
    <w:rsid w:val="00D648AF"/>
    <w:rsid w:val="00D65576"/>
    <w:rsid w:val="00D73218"/>
    <w:rsid w:val="00D77500"/>
    <w:rsid w:val="00D775DF"/>
    <w:rsid w:val="00D81E6B"/>
    <w:rsid w:val="00D8377C"/>
    <w:rsid w:val="00D84F45"/>
    <w:rsid w:val="00D92A99"/>
    <w:rsid w:val="00D92D67"/>
    <w:rsid w:val="00DA169E"/>
    <w:rsid w:val="00DA3A4A"/>
    <w:rsid w:val="00DA49B8"/>
    <w:rsid w:val="00DB3232"/>
    <w:rsid w:val="00DC404D"/>
    <w:rsid w:val="00DC46CE"/>
    <w:rsid w:val="00DC5AFF"/>
    <w:rsid w:val="00DC74DD"/>
    <w:rsid w:val="00DD075F"/>
    <w:rsid w:val="00DD1856"/>
    <w:rsid w:val="00DD1B0E"/>
    <w:rsid w:val="00DD3022"/>
    <w:rsid w:val="00DD3C34"/>
    <w:rsid w:val="00DD448B"/>
    <w:rsid w:val="00DD5032"/>
    <w:rsid w:val="00DE1F84"/>
    <w:rsid w:val="00DE473D"/>
    <w:rsid w:val="00E01829"/>
    <w:rsid w:val="00E036D1"/>
    <w:rsid w:val="00E14BBF"/>
    <w:rsid w:val="00E30DC4"/>
    <w:rsid w:val="00E33CA3"/>
    <w:rsid w:val="00E34504"/>
    <w:rsid w:val="00E366D0"/>
    <w:rsid w:val="00E41394"/>
    <w:rsid w:val="00E46454"/>
    <w:rsid w:val="00E50682"/>
    <w:rsid w:val="00E509AE"/>
    <w:rsid w:val="00E575FD"/>
    <w:rsid w:val="00E61115"/>
    <w:rsid w:val="00E63CEC"/>
    <w:rsid w:val="00E64491"/>
    <w:rsid w:val="00E64A8B"/>
    <w:rsid w:val="00E66A08"/>
    <w:rsid w:val="00E67235"/>
    <w:rsid w:val="00E716AA"/>
    <w:rsid w:val="00E74C10"/>
    <w:rsid w:val="00E76CC5"/>
    <w:rsid w:val="00E86048"/>
    <w:rsid w:val="00E92481"/>
    <w:rsid w:val="00E95EAD"/>
    <w:rsid w:val="00E96736"/>
    <w:rsid w:val="00E97685"/>
    <w:rsid w:val="00EB23AB"/>
    <w:rsid w:val="00EB640B"/>
    <w:rsid w:val="00EB76C3"/>
    <w:rsid w:val="00EC3848"/>
    <w:rsid w:val="00ED023E"/>
    <w:rsid w:val="00ED266F"/>
    <w:rsid w:val="00ED3021"/>
    <w:rsid w:val="00ED3D52"/>
    <w:rsid w:val="00ED4EA2"/>
    <w:rsid w:val="00ED7043"/>
    <w:rsid w:val="00ED7815"/>
    <w:rsid w:val="00EE1B18"/>
    <w:rsid w:val="00EE3963"/>
    <w:rsid w:val="00EE4986"/>
    <w:rsid w:val="00EE6E11"/>
    <w:rsid w:val="00EF015D"/>
    <w:rsid w:val="00EF101B"/>
    <w:rsid w:val="00EF2FD4"/>
    <w:rsid w:val="00EF3EFD"/>
    <w:rsid w:val="00EF5AFA"/>
    <w:rsid w:val="00EF66CF"/>
    <w:rsid w:val="00F0664E"/>
    <w:rsid w:val="00F07D16"/>
    <w:rsid w:val="00F24CA1"/>
    <w:rsid w:val="00F345F3"/>
    <w:rsid w:val="00F36CEC"/>
    <w:rsid w:val="00F54580"/>
    <w:rsid w:val="00F56038"/>
    <w:rsid w:val="00F5659D"/>
    <w:rsid w:val="00F645ED"/>
    <w:rsid w:val="00F7357C"/>
    <w:rsid w:val="00F73A2F"/>
    <w:rsid w:val="00F74B18"/>
    <w:rsid w:val="00F7614C"/>
    <w:rsid w:val="00F77D02"/>
    <w:rsid w:val="00F80834"/>
    <w:rsid w:val="00F83D71"/>
    <w:rsid w:val="00F87417"/>
    <w:rsid w:val="00F87CCC"/>
    <w:rsid w:val="00F93D7D"/>
    <w:rsid w:val="00FA081E"/>
    <w:rsid w:val="00FA2AB4"/>
    <w:rsid w:val="00FA30F9"/>
    <w:rsid w:val="00FA5E83"/>
    <w:rsid w:val="00FB3666"/>
    <w:rsid w:val="00FB4EC2"/>
    <w:rsid w:val="00FB61E5"/>
    <w:rsid w:val="00FD1133"/>
    <w:rsid w:val="00FD3FF1"/>
    <w:rsid w:val="00FE1D56"/>
    <w:rsid w:val="00FE221B"/>
    <w:rsid w:val="00FE4806"/>
    <w:rsid w:val="00FE4EE1"/>
    <w:rsid w:val="00FE7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B84EB"/>
  <w15:docId w15:val="{C20BC02B-3F71-4264-BB21-4F6FB7E14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4A8B"/>
    <w:pPr>
      <w:spacing w:after="180"/>
    </w:pPr>
    <w:rPr>
      <w:rFonts w:eastAsia="宋体"/>
      <w:lang w:val="en-GB"/>
    </w:rPr>
  </w:style>
  <w:style w:type="paragraph" w:styleId="1">
    <w:name w:val="heading 1"/>
    <w:next w:val="a"/>
    <w:link w:val="10"/>
    <w:qFormat/>
    <w:rsid w:val="00A01ADF"/>
    <w:pPr>
      <w:keepNext/>
      <w:keepLines/>
      <w:pBdr>
        <w:top w:val="single" w:sz="12" w:space="3" w:color="auto"/>
      </w:pBdr>
      <w:spacing w:before="240" w:after="180"/>
      <w:outlineLvl w:val="0"/>
    </w:pPr>
    <w:rPr>
      <w:rFonts w:ascii="Arial" w:eastAsia="宋体" w:hAnsi="Arial"/>
      <w:sz w:val="36"/>
      <w:lang w:val="sv-SE"/>
    </w:rPr>
  </w:style>
  <w:style w:type="paragraph" w:styleId="2">
    <w:name w:val="heading 2"/>
    <w:basedOn w:val="a"/>
    <w:next w:val="a"/>
    <w:link w:val="20"/>
    <w:unhideWhenUsed/>
    <w:qFormat/>
    <w:rsid w:val="0012550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25501"/>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rsid w:val="001255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01ADF"/>
    <w:rPr>
      <w:rFonts w:ascii="Arial" w:eastAsia="宋体" w:hAnsi="Arial"/>
      <w:sz w:val="36"/>
      <w:lang w:val="sv-SE"/>
    </w:rPr>
  </w:style>
  <w:style w:type="paragraph" w:styleId="a3">
    <w:name w:val="header"/>
    <w:link w:val="a4"/>
    <w:qFormat/>
    <w:rsid w:val="00A01ADF"/>
    <w:pPr>
      <w:widowControl w:val="0"/>
    </w:pPr>
    <w:rPr>
      <w:rFonts w:ascii="Arial" w:eastAsia="宋体" w:hAnsi="Arial"/>
      <w:b/>
      <w:sz w:val="18"/>
      <w:lang w:val="en-GB" w:eastAsia="sv-SE"/>
    </w:rPr>
  </w:style>
  <w:style w:type="character" w:customStyle="1" w:styleId="a4">
    <w:name w:val="页眉 字符"/>
    <w:basedOn w:val="a0"/>
    <w:link w:val="a3"/>
    <w:qFormat/>
    <w:rsid w:val="00A01ADF"/>
    <w:rPr>
      <w:rFonts w:ascii="Arial" w:eastAsia="宋体" w:hAnsi="Arial"/>
      <w:b/>
      <w:sz w:val="18"/>
      <w:lang w:val="en-GB" w:eastAsia="sv-SE"/>
    </w:rPr>
  </w:style>
  <w:style w:type="paragraph" w:customStyle="1" w:styleId="CRCoverPage">
    <w:name w:val="CR Cover Page"/>
    <w:link w:val="CRCoverPageChar"/>
    <w:qFormat/>
    <w:rsid w:val="00A01ADF"/>
    <w:pPr>
      <w:spacing w:after="120"/>
    </w:pPr>
    <w:rPr>
      <w:rFonts w:ascii="Arial" w:eastAsiaTheme="minorEastAsia" w:hAnsi="Arial"/>
      <w:lang w:val="en-GB"/>
    </w:rPr>
  </w:style>
  <w:style w:type="table" w:styleId="a5">
    <w:name w:val="Table Grid"/>
    <w:aliases w:val="TableGrid,SGS Table Basic 1"/>
    <w:basedOn w:val="a1"/>
    <w:qFormat/>
    <w:rsid w:val="001D1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
    <w:link w:val="a7"/>
    <w:uiPriority w:val="34"/>
    <w:qFormat/>
    <w:rsid w:val="001D1C53"/>
    <w:pPr>
      <w:widowControl w:val="0"/>
      <w:spacing w:before="80" w:after="0" w:line="360" w:lineRule="auto"/>
      <w:ind w:firstLineChars="200" w:firstLine="420"/>
      <w:jc w:val="both"/>
    </w:pPr>
    <w:rPr>
      <w:kern w:val="2"/>
      <w:sz w:val="21"/>
      <w:szCs w:val="24"/>
      <w:lang w:val="en-US" w:eastAsia="zh-CN"/>
    </w:rPr>
  </w:style>
  <w:style w:type="character" w:customStyle="1" w:styleId="a7">
    <w:name w:val="列出段落 字符"/>
    <w:aliases w:val="R4_bullets 字符,- Bullets 字符1,?? ?? 字符1,????? 字符1,????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6"/>
    <w:uiPriority w:val="34"/>
    <w:qFormat/>
    <w:locked/>
    <w:rsid w:val="001D1C53"/>
    <w:rPr>
      <w:rFonts w:eastAsia="宋体"/>
      <w:kern w:val="2"/>
      <w:sz w:val="21"/>
      <w:szCs w:val="24"/>
      <w:lang w:eastAsia="zh-CN"/>
    </w:rPr>
  </w:style>
  <w:style w:type="character" w:customStyle="1" w:styleId="TALCar">
    <w:name w:val="TAL Car"/>
    <w:basedOn w:val="a0"/>
    <w:link w:val="TAL"/>
    <w:qFormat/>
    <w:locked/>
    <w:rsid w:val="006B26E6"/>
    <w:rPr>
      <w:rFonts w:ascii="Arial" w:hAnsi="Arial" w:cs="Arial"/>
      <w:lang w:eastAsia="ja-JP"/>
    </w:rPr>
  </w:style>
  <w:style w:type="paragraph" w:customStyle="1" w:styleId="TAL">
    <w:name w:val="TAL"/>
    <w:basedOn w:val="a"/>
    <w:link w:val="TALCar"/>
    <w:qFormat/>
    <w:rsid w:val="006B26E6"/>
    <w:pPr>
      <w:keepNext/>
      <w:overflowPunct w:val="0"/>
      <w:autoSpaceDE w:val="0"/>
      <w:autoSpaceDN w:val="0"/>
      <w:spacing w:after="0"/>
    </w:pPr>
    <w:rPr>
      <w:rFonts w:ascii="Arial" w:eastAsia="Batang" w:hAnsi="Arial" w:cs="Arial"/>
      <w:lang w:val="en-US" w:eastAsia="ja-JP"/>
    </w:rPr>
  </w:style>
  <w:style w:type="paragraph" w:customStyle="1" w:styleId="maintext">
    <w:name w:val="main text"/>
    <w:basedOn w:val="a"/>
    <w:link w:val="maintextChar"/>
    <w:qFormat/>
    <w:rsid w:val="006B26E6"/>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6B26E6"/>
    <w:rPr>
      <w:rFonts w:eastAsia="Malgun Gothic" w:cs="Batang"/>
      <w:lang w:val="en-GB" w:eastAsia="ko-KR"/>
    </w:rPr>
  </w:style>
  <w:style w:type="paragraph" w:customStyle="1" w:styleId="TAH">
    <w:name w:val="TAH"/>
    <w:basedOn w:val="TAC"/>
    <w:link w:val="TAHCar"/>
    <w:qFormat/>
    <w:rsid w:val="00C33152"/>
    <w:rPr>
      <w:b/>
    </w:rPr>
  </w:style>
  <w:style w:type="paragraph" w:customStyle="1" w:styleId="TAC">
    <w:name w:val="TAC"/>
    <w:basedOn w:val="TAL"/>
    <w:link w:val="TACChar"/>
    <w:qFormat/>
    <w:rsid w:val="00C33152"/>
    <w:pPr>
      <w:keepLines/>
      <w:overflowPunct/>
      <w:autoSpaceDE/>
      <w:autoSpaceDN/>
      <w:jc w:val="center"/>
    </w:pPr>
    <w:rPr>
      <w:rFonts w:eastAsiaTheme="minorEastAsia" w:cs="Times New Roman"/>
      <w:sz w:val="18"/>
      <w:lang w:val="en-GB" w:eastAsia="en-US"/>
    </w:rPr>
  </w:style>
  <w:style w:type="paragraph" w:customStyle="1" w:styleId="NO">
    <w:name w:val="NO"/>
    <w:basedOn w:val="a"/>
    <w:link w:val="NOChar"/>
    <w:qFormat/>
    <w:rsid w:val="00C33152"/>
    <w:pPr>
      <w:keepLines/>
      <w:ind w:left="1135" w:hanging="851"/>
    </w:pPr>
    <w:rPr>
      <w:rFonts w:eastAsiaTheme="minorEastAsia"/>
    </w:rPr>
  </w:style>
  <w:style w:type="character" w:styleId="a8">
    <w:name w:val="annotation reference"/>
    <w:uiPriority w:val="99"/>
    <w:qFormat/>
    <w:rsid w:val="00C33152"/>
    <w:rPr>
      <w:sz w:val="16"/>
    </w:rPr>
  </w:style>
  <w:style w:type="paragraph" w:styleId="a9">
    <w:name w:val="annotation text"/>
    <w:basedOn w:val="a"/>
    <w:link w:val="aa"/>
    <w:qFormat/>
    <w:rsid w:val="00C33152"/>
    <w:rPr>
      <w:rFonts w:eastAsiaTheme="minorEastAsia"/>
    </w:rPr>
  </w:style>
  <w:style w:type="character" w:customStyle="1" w:styleId="aa">
    <w:name w:val="批注文字 字符"/>
    <w:basedOn w:val="a0"/>
    <w:link w:val="a9"/>
    <w:qFormat/>
    <w:rsid w:val="00C33152"/>
    <w:rPr>
      <w:rFonts w:eastAsiaTheme="minorEastAsia"/>
      <w:lang w:val="en-GB"/>
    </w:rPr>
  </w:style>
  <w:style w:type="character" w:customStyle="1" w:styleId="TACChar">
    <w:name w:val="TAC Char"/>
    <w:link w:val="TAC"/>
    <w:qFormat/>
    <w:rsid w:val="00C33152"/>
    <w:rPr>
      <w:rFonts w:ascii="Arial" w:eastAsiaTheme="minorEastAsia" w:hAnsi="Arial"/>
      <w:sz w:val="18"/>
      <w:lang w:val="en-GB"/>
    </w:rPr>
  </w:style>
  <w:style w:type="character" w:customStyle="1" w:styleId="TAHCar">
    <w:name w:val="TAH Car"/>
    <w:link w:val="TAH"/>
    <w:qFormat/>
    <w:rsid w:val="00C33152"/>
    <w:rPr>
      <w:rFonts w:ascii="Arial" w:eastAsiaTheme="minorEastAsia" w:hAnsi="Arial"/>
      <w:b/>
      <w:sz w:val="18"/>
      <w:lang w:val="en-GB"/>
    </w:rPr>
  </w:style>
  <w:style w:type="character" w:customStyle="1" w:styleId="NOChar">
    <w:name w:val="NO Char"/>
    <w:link w:val="NO"/>
    <w:qFormat/>
    <w:rsid w:val="00C33152"/>
    <w:rPr>
      <w:rFonts w:eastAsiaTheme="minorEastAsia"/>
      <w:lang w:val="en-GB"/>
    </w:rPr>
  </w:style>
  <w:style w:type="paragraph" w:styleId="ab">
    <w:name w:val="Balloon Text"/>
    <w:basedOn w:val="a"/>
    <w:link w:val="ac"/>
    <w:semiHidden/>
    <w:unhideWhenUsed/>
    <w:rsid w:val="00C33152"/>
    <w:pPr>
      <w:spacing w:after="0"/>
    </w:pPr>
    <w:rPr>
      <w:sz w:val="18"/>
      <w:szCs w:val="18"/>
    </w:rPr>
  </w:style>
  <w:style w:type="character" w:customStyle="1" w:styleId="ac">
    <w:name w:val="批注框文本 字符"/>
    <w:basedOn w:val="a0"/>
    <w:link w:val="ab"/>
    <w:semiHidden/>
    <w:rsid w:val="00C33152"/>
    <w:rPr>
      <w:rFonts w:eastAsia="宋体"/>
      <w:sz w:val="18"/>
      <w:szCs w:val="18"/>
      <w:lang w:val="en-GB"/>
    </w:rPr>
  </w:style>
  <w:style w:type="character" w:customStyle="1" w:styleId="20">
    <w:name w:val="标题 2 字符"/>
    <w:basedOn w:val="a0"/>
    <w:link w:val="2"/>
    <w:rsid w:val="00125501"/>
    <w:rPr>
      <w:rFonts w:asciiTheme="majorHAnsi" w:eastAsiaTheme="majorEastAsia" w:hAnsiTheme="majorHAnsi" w:cstheme="majorBidi"/>
      <w:b/>
      <w:bCs/>
      <w:sz w:val="32"/>
      <w:szCs w:val="32"/>
      <w:lang w:val="en-GB"/>
    </w:rPr>
  </w:style>
  <w:style w:type="character" w:customStyle="1" w:styleId="30">
    <w:name w:val="标题 3 字符"/>
    <w:basedOn w:val="a0"/>
    <w:link w:val="3"/>
    <w:rsid w:val="00125501"/>
    <w:rPr>
      <w:rFonts w:eastAsia="宋体"/>
      <w:b/>
      <w:bCs/>
      <w:sz w:val="32"/>
      <w:szCs w:val="32"/>
      <w:lang w:val="en-GB"/>
    </w:rPr>
  </w:style>
  <w:style w:type="character" w:customStyle="1" w:styleId="40">
    <w:name w:val="标题 4 字符"/>
    <w:basedOn w:val="a0"/>
    <w:link w:val="4"/>
    <w:semiHidden/>
    <w:rsid w:val="00125501"/>
    <w:rPr>
      <w:rFonts w:asciiTheme="majorHAnsi" w:eastAsiaTheme="majorEastAsia" w:hAnsiTheme="majorHAnsi" w:cstheme="majorBidi"/>
      <w:b/>
      <w:bCs/>
      <w:sz w:val="28"/>
      <w:szCs w:val="28"/>
      <w:lang w:val="en-GB"/>
    </w:rPr>
  </w:style>
  <w:style w:type="paragraph" w:customStyle="1" w:styleId="TH">
    <w:name w:val="TH"/>
    <w:basedOn w:val="a"/>
    <w:link w:val="THChar"/>
    <w:qFormat/>
    <w:rsid w:val="00125501"/>
    <w:pPr>
      <w:keepNext/>
      <w:keepLines/>
      <w:spacing w:before="60"/>
      <w:jc w:val="center"/>
    </w:pPr>
    <w:rPr>
      <w:rFonts w:ascii="Arial" w:eastAsiaTheme="minorEastAsia" w:hAnsi="Arial"/>
      <w:b/>
    </w:rPr>
  </w:style>
  <w:style w:type="paragraph" w:customStyle="1" w:styleId="TAN">
    <w:name w:val="TAN"/>
    <w:basedOn w:val="TAL"/>
    <w:link w:val="TANChar"/>
    <w:qFormat/>
    <w:rsid w:val="00125501"/>
    <w:pPr>
      <w:keepLines/>
      <w:overflowPunct/>
      <w:autoSpaceDE/>
      <w:autoSpaceDN/>
      <w:ind w:left="851" w:hanging="851"/>
    </w:pPr>
    <w:rPr>
      <w:rFonts w:eastAsiaTheme="minorEastAsia" w:cs="Times New Roman"/>
      <w:sz w:val="18"/>
      <w:lang w:val="en-GB" w:eastAsia="en-US"/>
    </w:rPr>
  </w:style>
  <w:style w:type="character" w:customStyle="1" w:styleId="THChar">
    <w:name w:val="TH Char"/>
    <w:link w:val="TH"/>
    <w:qFormat/>
    <w:rsid w:val="00125501"/>
    <w:rPr>
      <w:rFonts w:ascii="Arial" w:eastAsiaTheme="minorEastAsia" w:hAnsi="Arial"/>
      <w:b/>
      <w:lang w:val="en-GB"/>
    </w:rPr>
  </w:style>
  <w:style w:type="character" w:customStyle="1" w:styleId="TANChar">
    <w:name w:val="TAN Char"/>
    <w:link w:val="TAN"/>
    <w:qFormat/>
    <w:rsid w:val="00125501"/>
    <w:rPr>
      <w:rFonts w:ascii="Arial" w:eastAsiaTheme="minorEastAsia" w:hAnsi="Arial"/>
      <w:sz w:val="18"/>
      <w:lang w:val="en-GB"/>
    </w:rPr>
  </w:style>
  <w:style w:type="character" w:customStyle="1" w:styleId="msoins0">
    <w:name w:val="msoins0"/>
    <w:qFormat/>
    <w:rsid w:val="00125501"/>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uiPriority w:val="34"/>
    <w:locked/>
    <w:rsid w:val="00C26C33"/>
    <w:rPr>
      <w:rFonts w:ascii="Calibri" w:hAnsi="Calibri" w:cs="Calibri"/>
      <w:lang w:eastAsia="x-none"/>
    </w:rPr>
  </w:style>
  <w:style w:type="paragraph" w:styleId="ae">
    <w:name w:val="footer"/>
    <w:basedOn w:val="a"/>
    <w:link w:val="af"/>
    <w:unhideWhenUsed/>
    <w:rsid w:val="006165E1"/>
    <w:pPr>
      <w:tabs>
        <w:tab w:val="center" w:pos="4153"/>
        <w:tab w:val="right" w:pos="8306"/>
      </w:tabs>
      <w:snapToGrid w:val="0"/>
    </w:pPr>
    <w:rPr>
      <w:sz w:val="18"/>
      <w:szCs w:val="18"/>
    </w:rPr>
  </w:style>
  <w:style w:type="character" w:customStyle="1" w:styleId="af">
    <w:name w:val="页脚 字符"/>
    <w:basedOn w:val="a0"/>
    <w:link w:val="ae"/>
    <w:rsid w:val="006165E1"/>
    <w:rPr>
      <w:rFonts w:eastAsia="宋体"/>
      <w:sz w:val="18"/>
      <w:szCs w:val="18"/>
      <w:lang w:val="en-GB"/>
    </w:rPr>
  </w:style>
  <w:style w:type="character" w:styleId="af0">
    <w:name w:val="Hyperlink"/>
    <w:basedOn w:val="a0"/>
    <w:qFormat/>
    <w:rsid w:val="00EF5AFA"/>
    <w:rPr>
      <w:color w:val="0000FF"/>
      <w:u w:val="single"/>
    </w:rPr>
  </w:style>
  <w:style w:type="character" w:customStyle="1" w:styleId="TALChar">
    <w:name w:val="TAL Char"/>
    <w:qFormat/>
    <w:rsid w:val="00B46BCB"/>
    <w:rPr>
      <w:rFonts w:ascii="Arial" w:eastAsia="Times New Roman" w:hAnsi="Arial"/>
      <w:sz w:val="18"/>
      <w:lang w:val="en-GB" w:eastAsia="en-GB"/>
    </w:rPr>
  </w:style>
  <w:style w:type="table" w:customStyle="1" w:styleId="11">
    <w:name w:val="网格型1"/>
    <w:basedOn w:val="a1"/>
    <w:qFormat/>
    <w:rsid w:val="00B46BCB"/>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C5394A"/>
    <w:pPr>
      <w:overflowPunct w:val="0"/>
      <w:autoSpaceDE w:val="0"/>
      <w:autoSpaceDN w:val="0"/>
      <w:adjustRightInd w:val="0"/>
      <w:ind w:leftChars="0" w:left="851" w:firstLineChars="0" w:hanging="284"/>
      <w:contextualSpacing w:val="0"/>
      <w:textAlignment w:val="baseline"/>
    </w:pPr>
    <w:rPr>
      <w:rFonts w:eastAsia="等线"/>
      <w:lang w:eastAsia="en-GB"/>
    </w:rPr>
  </w:style>
  <w:style w:type="paragraph" w:styleId="21">
    <w:name w:val="List 2"/>
    <w:basedOn w:val="a"/>
    <w:semiHidden/>
    <w:unhideWhenUsed/>
    <w:rsid w:val="00C5394A"/>
    <w:pPr>
      <w:ind w:leftChars="200" w:left="100" w:hangingChars="200" w:hanging="200"/>
      <w:contextualSpacing/>
    </w:pPr>
  </w:style>
  <w:style w:type="paragraph" w:styleId="af1">
    <w:name w:val="Normal (Web)"/>
    <w:basedOn w:val="a"/>
    <w:uiPriority w:val="99"/>
    <w:qFormat/>
    <w:rsid w:val="00285F5F"/>
    <w:pPr>
      <w:spacing w:before="100" w:beforeAutospacing="1" w:after="100" w:afterAutospacing="1"/>
    </w:pPr>
    <w:rPr>
      <w:rFonts w:eastAsia="Arial Unicode MS"/>
      <w:sz w:val="24"/>
      <w:szCs w:val="24"/>
    </w:rPr>
  </w:style>
  <w:style w:type="paragraph" w:customStyle="1" w:styleId="EQ">
    <w:name w:val="EQ"/>
    <w:basedOn w:val="a"/>
    <w:next w:val="a"/>
    <w:link w:val="EQChar"/>
    <w:qFormat/>
    <w:rsid w:val="000B3968"/>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B1">
    <w:name w:val="B1"/>
    <w:basedOn w:val="af2"/>
    <w:link w:val="B1Char"/>
    <w:qFormat/>
    <w:rsid w:val="000B3968"/>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EQChar">
    <w:name w:val="EQ Char"/>
    <w:link w:val="EQ"/>
    <w:qFormat/>
    <w:locked/>
    <w:rsid w:val="000B3968"/>
    <w:rPr>
      <w:rFonts w:eastAsia="Times New Roman"/>
      <w:noProof/>
      <w:lang w:val="en-GB" w:eastAsia="en-GB"/>
    </w:rPr>
  </w:style>
  <w:style w:type="character" w:customStyle="1" w:styleId="B1Char">
    <w:name w:val="B1 Char"/>
    <w:link w:val="B1"/>
    <w:qFormat/>
    <w:rsid w:val="000B3968"/>
    <w:rPr>
      <w:rFonts w:eastAsia="Times New Roman"/>
      <w:lang w:val="en-GB" w:eastAsia="en-GB"/>
    </w:rPr>
  </w:style>
  <w:style w:type="character" w:customStyle="1" w:styleId="B2Char">
    <w:name w:val="B2 Char"/>
    <w:link w:val="B2"/>
    <w:qFormat/>
    <w:rsid w:val="000B3968"/>
    <w:rPr>
      <w:rFonts w:eastAsia="等线"/>
      <w:lang w:val="en-GB" w:eastAsia="en-GB"/>
    </w:rPr>
  </w:style>
  <w:style w:type="paragraph" w:styleId="af2">
    <w:name w:val="List"/>
    <w:basedOn w:val="a"/>
    <w:semiHidden/>
    <w:unhideWhenUsed/>
    <w:rsid w:val="000B3968"/>
    <w:pPr>
      <w:ind w:left="200" w:hangingChars="200" w:hanging="200"/>
      <w:contextualSpacing/>
    </w:pPr>
  </w:style>
  <w:style w:type="character" w:customStyle="1" w:styleId="CRCoverPageChar">
    <w:name w:val="CR Cover Page Char"/>
    <w:link w:val="CRCoverPage"/>
    <w:qFormat/>
    <w:locked/>
    <w:rsid w:val="00B45185"/>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8465">
      <w:bodyDiv w:val="1"/>
      <w:marLeft w:val="0"/>
      <w:marRight w:val="0"/>
      <w:marTop w:val="0"/>
      <w:marBottom w:val="0"/>
      <w:divBdr>
        <w:top w:val="none" w:sz="0" w:space="0" w:color="auto"/>
        <w:left w:val="none" w:sz="0" w:space="0" w:color="auto"/>
        <w:bottom w:val="none" w:sz="0" w:space="0" w:color="auto"/>
        <w:right w:val="none" w:sz="0" w:space="0" w:color="auto"/>
      </w:divBdr>
    </w:div>
    <w:div w:id="317879164">
      <w:bodyDiv w:val="1"/>
      <w:marLeft w:val="0"/>
      <w:marRight w:val="0"/>
      <w:marTop w:val="0"/>
      <w:marBottom w:val="0"/>
      <w:divBdr>
        <w:top w:val="none" w:sz="0" w:space="0" w:color="auto"/>
        <w:left w:val="none" w:sz="0" w:space="0" w:color="auto"/>
        <w:bottom w:val="none" w:sz="0" w:space="0" w:color="auto"/>
        <w:right w:val="none" w:sz="0" w:space="0" w:color="auto"/>
      </w:divBdr>
    </w:div>
    <w:div w:id="1098717696">
      <w:bodyDiv w:val="1"/>
      <w:marLeft w:val="0"/>
      <w:marRight w:val="0"/>
      <w:marTop w:val="0"/>
      <w:marBottom w:val="0"/>
      <w:divBdr>
        <w:top w:val="none" w:sz="0" w:space="0" w:color="auto"/>
        <w:left w:val="none" w:sz="0" w:space="0" w:color="auto"/>
        <w:bottom w:val="none" w:sz="0" w:space="0" w:color="auto"/>
        <w:right w:val="none" w:sz="0" w:space="0" w:color="auto"/>
      </w:divBdr>
    </w:div>
    <w:div w:id="1517307150">
      <w:bodyDiv w:val="1"/>
      <w:marLeft w:val="0"/>
      <w:marRight w:val="0"/>
      <w:marTop w:val="0"/>
      <w:marBottom w:val="0"/>
      <w:divBdr>
        <w:top w:val="none" w:sz="0" w:space="0" w:color="auto"/>
        <w:left w:val="none" w:sz="0" w:space="0" w:color="auto"/>
        <w:bottom w:val="none" w:sz="0" w:space="0" w:color="auto"/>
        <w:right w:val="none" w:sz="0" w:space="0" w:color="auto"/>
      </w:divBdr>
    </w:div>
    <w:div w:id="1672220682">
      <w:bodyDiv w:val="1"/>
      <w:marLeft w:val="0"/>
      <w:marRight w:val="0"/>
      <w:marTop w:val="0"/>
      <w:marBottom w:val="0"/>
      <w:divBdr>
        <w:top w:val="none" w:sz="0" w:space="0" w:color="auto"/>
        <w:left w:val="none" w:sz="0" w:space="0" w:color="auto"/>
        <w:bottom w:val="none" w:sz="0" w:space="0" w:color="auto"/>
        <w:right w:val="none" w:sz="0" w:space="0" w:color="auto"/>
      </w:divBdr>
    </w:div>
    <w:div w:id="204454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nsen.tang\Downloads\3GStyleBar%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A5235-E38E-450B-A6C5-A4B5A79FF3BF}">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3GStyleBar (1).dotm</Template>
  <TotalTime>130</TotalTime>
  <Pages>5</Pages>
  <Words>1539</Words>
  <Characters>8774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10293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 Samsung</dc:creator>
  <cp:keywords/>
  <dc:description/>
  <cp:lastModifiedBy>Runsen - Samsung</cp:lastModifiedBy>
  <cp:revision>21</cp:revision>
  <dcterms:created xsi:type="dcterms:W3CDTF">2025-05-09T03:25:00Z</dcterms:created>
  <dcterms:modified xsi:type="dcterms:W3CDTF">2025-05-09T12:28:00Z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